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3F9751E9" w:rsidR="00604CC6" w:rsidRPr="007801FC" w:rsidRDefault="002523B0" w:rsidP="00DB0F9C">
      <w:pPr>
        <w:spacing w:line="480" w:lineRule="auto"/>
        <w:jc w:val="both"/>
        <w:rPr>
          <w:rFonts w:ascii="Century Gothic" w:hAnsi="Century Gothic"/>
          <w:b/>
        </w:rPr>
      </w:pPr>
      <w:bookmarkStart w:id="0" w:name="_Hlk93306768"/>
      <w:bookmarkStart w:id="1" w:name="_Hlk31799003"/>
      <w:bookmarkStart w:id="2" w:name="_Hlk89781194"/>
      <w:r>
        <w:rPr>
          <w:rFonts w:ascii="Century Gothic" w:hAnsi="Century Gothic"/>
          <w:b/>
        </w:rPr>
        <w:t xml:space="preserve">ACTA DE </w:t>
      </w:r>
      <w:r w:rsidRPr="007801FC">
        <w:rPr>
          <w:rFonts w:ascii="Century Gothic" w:hAnsi="Century Gothic"/>
          <w:b/>
        </w:rPr>
        <w:t>SESIÓN EXTRAORDINARIA PRIVADA DEL CONSEJO DE LA JUDICATURA DEL ESTADO DE TLAXCALA</w:t>
      </w:r>
      <w:r>
        <w:rPr>
          <w:rFonts w:ascii="Century Gothic" w:hAnsi="Century Gothic"/>
          <w:b/>
        </w:rPr>
        <w:t>, CELEBRADA A</w:t>
      </w:r>
      <w:r w:rsidR="00AB030E" w:rsidRPr="007801FC">
        <w:rPr>
          <w:rFonts w:ascii="Century Gothic" w:hAnsi="Century Gothic" w:cstheme="minorHAnsi"/>
          <w:b/>
        </w:rPr>
        <w:t xml:space="preserve"> LAS </w:t>
      </w:r>
      <w:r w:rsidR="00344A93" w:rsidRPr="007801FC">
        <w:rPr>
          <w:rFonts w:ascii="Century Gothic" w:hAnsi="Century Gothic" w:cstheme="minorHAnsi"/>
          <w:b/>
        </w:rPr>
        <w:t xml:space="preserve">DIECISIETE </w:t>
      </w:r>
      <w:r w:rsidR="00A51127" w:rsidRPr="007801FC">
        <w:rPr>
          <w:rFonts w:ascii="Century Gothic" w:hAnsi="Century Gothic" w:cstheme="minorHAnsi"/>
          <w:b/>
        </w:rPr>
        <w:t>HORAS</w:t>
      </w:r>
      <w:r w:rsidR="00007B76" w:rsidRPr="007801FC">
        <w:rPr>
          <w:rFonts w:ascii="Century Gothic" w:hAnsi="Century Gothic" w:cstheme="minorHAnsi"/>
          <w:b/>
        </w:rPr>
        <w:t xml:space="preserve"> </w:t>
      </w:r>
      <w:r w:rsidR="009A39C0" w:rsidRPr="007801FC">
        <w:rPr>
          <w:rFonts w:ascii="Century Gothic" w:hAnsi="Century Gothic" w:cstheme="minorHAnsi"/>
          <w:b/>
        </w:rPr>
        <w:t>D</w:t>
      </w:r>
      <w:r w:rsidR="00B0536F" w:rsidRPr="007801FC">
        <w:rPr>
          <w:rFonts w:ascii="Century Gothic" w:hAnsi="Century Gothic" w:cstheme="minorHAnsi"/>
          <w:b/>
        </w:rPr>
        <w:t>EL</w:t>
      </w:r>
      <w:r w:rsidR="00007B76" w:rsidRPr="007801FC">
        <w:rPr>
          <w:rFonts w:ascii="Century Gothic" w:hAnsi="Century Gothic" w:cstheme="minorHAnsi"/>
          <w:b/>
        </w:rPr>
        <w:t xml:space="preserve"> VEINTI</w:t>
      </w:r>
      <w:r w:rsidR="00344A93" w:rsidRPr="007801FC">
        <w:rPr>
          <w:rFonts w:ascii="Century Gothic" w:hAnsi="Century Gothic" w:cstheme="minorHAnsi"/>
          <w:b/>
        </w:rPr>
        <w:t xml:space="preserve">NUEVE </w:t>
      </w:r>
      <w:r w:rsidR="00007B76" w:rsidRPr="007801FC">
        <w:rPr>
          <w:rFonts w:ascii="Century Gothic" w:hAnsi="Century Gothic" w:cstheme="minorHAnsi"/>
          <w:b/>
        </w:rPr>
        <w:t xml:space="preserve">DE </w:t>
      </w:r>
      <w:r w:rsidR="00344A93" w:rsidRPr="007801FC">
        <w:rPr>
          <w:rFonts w:ascii="Century Gothic" w:hAnsi="Century Gothic" w:cstheme="minorHAnsi"/>
          <w:b/>
        </w:rPr>
        <w:t>NOVIEMBRE</w:t>
      </w:r>
      <w:r w:rsidR="00007B76" w:rsidRPr="007801FC">
        <w:rPr>
          <w:rFonts w:ascii="Century Gothic" w:hAnsi="Century Gothic" w:cstheme="minorHAnsi"/>
          <w:b/>
        </w:rPr>
        <w:t xml:space="preserve"> </w:t>
      </w:r>
      <w:r w:rsidR="0074336E" w:rsidRPr="007801FC">
        <w:rPr>
          <w:rFonts w:ascii="Century Gothic" w:hAnsi="Century Gothic" w:cstheme="minorHAnsi"/>
          <w:b/>
        </w:rPr>
        <w:t xml:space="preserve">DE </w:t>
      </w:r>
      <w:r w:rsidR="009A39C0" w:rsidRPr="007801FC">
        <w:rPr>
          <w:rFonts w:ascii="Century Gothic" w:hAnsi="Century Gothic" w:cstheme="minorHAnsi"/>
          <w:b/>
        </w:rPr>
        <w:t>DOS MIL VEINT</w:t>
      </w:r>
      <w:r w:rsidR="003651DC" w:rsidRPr="007801FC">
        <w:rPr>
          <w:rFonts w:ascii="Century Gothic" w:hAnsi="Century Gothic" w:cstheme="minorHAnsi"/>
          <w:b/>
        </w:rPr>
        <w:t>ID</w:t>
      </w:r>
      <w:r w:rsidR="00B741F7" w:rsidRPr="007801FC">
        <w:rPr>
          <w:rFonts w:ascii="Century Gothic" w:hAnsi="Century Gothic" w:cstheme="minorHAnsi"/>
          <w:b/>
        </w:rPr>
        <w:t>Ó</w:t>
      </w:r>
      <w:r w:rsidR="003651DC" w:rsidRPr="007801FC">
        <w:rPr>
          <w:rFonts w:ascii="Century Gothic" w:hAnsi="Century Gothic" w:cstheme="minorHAnsi"/>
          <w:b/>
        </w:rPr>
        <w:t>S</w:t>
      </w:r>
      <w:r w:rsidR="004809FB" w:rsidRPr="007801FC">
        <w:rPr>
          <w:rFonts w:ascii="Century Gothic" w:hAnsi="Century Gothic" w:cstheme="minorHAnsi"/>
          <w:b/>
        </w:rPr>
        <w:t xml:space="preserve">, </w:t>
      </w:r>
      <w:bookmarkStart w:id="3" w:name="_Hlk54605153"/>
      <w:bookmarkEnd w:id="0"/>
      <w:r w:rsidR="00344A93" w:rsidRPr="007801FC">
        <w:rPr>
          <w:rFonts w:ascii="Century Gothic" w:hAnsi="Century Gothic" w:cstheme="minorHAnsi"/>
          <w:b/>
          <w:color w:val="000000" w:themeColor="text1"/>
        </w:rPr>
        <w:t xml:space="preserve">EN LA PRESIDENCIA DEL TRIBUNAL SUPERIOR DE JUSTICIA DEL ESTADO, CON SEDE EN PALACIO DE JUSTICIA, TLAXCALA, </w:t>
      </w:r>
      <w:r w:rsidR="00344A93" w:rsidRPr="007801FC">
        <w:rPr>
          <w:rFonts w:ascii="Century Gothic" w:hAnsi="Century Gothic" w:cs="Calibri"/>
          <w:b/>
        </w:rPr>
        <w:t>TLAX</w:t>
      </w:r>
      <w:r w:rsidR="00472D33">
        <w:rPr>
          <w:rFonts w:ascii="Century Gothic" w:hAnsi="Century Gothic" w:cs="Calibri"/>
          <w:b/>
        </w:rPr>
        <w:t>CALA</w:t>
      </w:r>
      <w:bookmarkEnd w:id="1"/>
      <w:bookmarkEnd w:id="2"/>
      <w:bookmarkEnd w:id="3"/>
      <w:r>
        <w:rPr>
          <w:rFonts w:ascii="Century Gothic" w:hAnsi="Century Gothic" w:cs="Calibri"/>
          <w:b/>
        </w:rPr>
        <w:t xml:space="preserve">, BAJO EL SIGUIENTE: </w:t>
      </w:r>
    </w:p>
    <w:p w14:paraId="052B6207" w14:textId="77777777" w:rsidR="002523B0" w:rsidRPr="007801FC" w:rsidRDefault="00B741F7" w:rsidP="002523B0">
      <w:pPr>
        <w:spacing w:line="480" w:lineRule="auto"/>
        <w:jc w:val="center"/>
        <w:rPr>
          <w:rFonts w:ascii="Century Gothic" w:hAnsi="Century Gothic" w:cstheme="minorHAnsi"/>
          <w:b/>
          <w:bCs/>
          <w:color w:val="000000" w:themeColor="text1"/>
          <w:bdr w:val="none" w:sz="0" w:space="0" w:color="auto" w:frame="1"/>
        </w:rPr>
      </w:pPr>
      <w:r w:rsidRPr="007801FC">
        <w:rPr>
          <w:rFonts w:ascii="Century Gothic" w:hAnsi="Century Gothic"/>
          <w:b/>
        </w:rPr>
        <w:t xml:space="preserve"> </w:t>
      </w:r>
      <w:r w:rsidR="002523B0" w:rsidRPr="007801FC">
        <w:rPr>
          <w:rFonts w:ascii="Century Gothic" w:hAnsi="Century Gothic" w:cstheme="minorHAnsi"/>
          <w:b/>
          <w:bCs/>
          <w:color w:val="000000" w:themeColor="text1"/>
          <w:bdr w:val="none" w:sz="0" w:space="0" w:color="auto" w:frame="1"/>
        </w:rPr>
        <w:t>ORDEN DEL DÍA:</w:t>
      </w:r>
    </w:p>
    <w:p w14:paraId="2DE22465" w14:textId="73CBE5EA" w:rsidR="002523B0" w:rsidRPr="007801FC" w:rsidRDefault="002523B0" w:rsidP="002523B0">
      <w:pPr>
        <w:pStyle w:val="Prrafodelista"/>
        <w:numPr>
          <w:ilvl w:val="0"/>
          <w:numId w:val="1"/>
        </w:numPr>
        <w:spacing w:after="0" w:line="480" w:lineRule="auto"/>
        <w:jc w:val="both"/>
        <w:rPr>
          <w:rFonts w:ascii="Century Gothic" w:hAnsi="Century Gothic" w:cstheme="minorHAnsi"/>
          <w:color w:val="000000" w:themeColor="text1"/>
          <w:bdr w:val="none" w:sz="0" w:space="0" w:color="auto" w:frame="1"/>
        </w:rPr>
      </w:pPr>
      <w:r w:rsidRPr="007801FC">
        <w:rPr>
          <w:rFonts w:ascii="Century Gothic" w:hAnsi="Century Gothic" w:cstheme="minorHAnsi"/>
          <w:color w:val="000000" w:themeColor="text1"/>
          <w:bdr w:val="none" w:sz="0" w:space="0" w:color="auto" w:frame="1"/>
        </w:rPr>
        <w:t>Verificación del quórum.</w:t>
      </w:r>
      <w:r w:rsidR="0010298B">
        <w:rPr>
          <w:rFonts w:ascii="Century Gothic" w:hAnsi="Century Gothic" w:cstheme="minorHAnsi"/>
          <w:color w:val="000000" w:themeColor="text1"/>
          <w:bdr w:val="none" w:sz="0" w:space="0" w:color="auto" w:frame="1"/>
        </w:rPr>
        <w:t xml:space="preserve"> - - - - - - - - - - - - - - - - - - - - - - - - - - - - - </w:t>
      </w:r>
    </w:p>
    <w:p w14:paraId="579B06A4" w14:textId="677E8BD5"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 xml:space="preserve">Aprobación de las actas número 78/2022 y 80/2022. </w:t>
      </w:r>
      <w:r w:rsidR="0010298B">
        <w:rPr>
          <w:rFonts w:ascii="Century Gothic" w:hAnsi="Century Gothic"/>
          <w:color w:val="000000"/>
          <w:sz w:val="22"/>
          <w:szCs w:val="22"/>
        </w:rPr>
        <w:t xml:space="preserve"> - - - - - - - </w:t>
      </w:r>
    </w:p>
    <w:p w14:paraId="715A9425" w14:textId="7BA7421A"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Análisis, discusión y determinación del oficio número TES/509/2022, recibido el veinticinco de noviembre de dos mil veintidós, signado por el Tesorero del Poder Judicial del Estado.</w:t>
      </w:r>
      <w:r w:rsidR="0010298B">
        <w:rPr>
          <w:rFonts w:ascii="Century Gothic" w:hAnsi="Century Gothic"/>
          <w:color w:val="000000"/>
          <w:sz w:val="22"/>
          <w:szCs w:val="22"/>
        </w:rPr>
        <w:t xml:space="preserve"> - - - - - - - - - - - - - - - - - - - - - - - - - - - - - - - - - - - - - - - - - - - </w:t>
      </w:r>
    </w:p>
    <w:p w14:paraId="3AF25617" w14:textId="60F89F47"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Análisis, discusión y determinación del oficio número 2575/2022-II, recibido el veintitrés de noviembre de dos mil veintidós, signado por el Juez Primero de Control y de Juicio Oral del Distrito Judicial de Guridi y Alcocer.</w:t>
      </w:r>
      <w:r w:rsidR="0010298B">
        <w:rPr>
          <w:rFonts w:ascii="Century Gothic" w:hAnsi="Century Gothic"/>
          <w:color w:val="000000"/>
          <w:sz w:val="22"/>
          <w:szCs w:val="22"/>
        </w:rPr>
        <w:t xml:space="preserve"> - - - - - - - - - - - - - - </w:t>
      </w:r>
    </w:p>
    <w:p w14:paraId="7DDD7390" w14:textId="77777777"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 xml:space="preserve">Análisis, discusión y determinación del oficio número DSP/655/2022, signado por el Secretario General de Acuerdos del Tribunal Superior de Justicia del Estado. </w:t>
      </w:r>
    </w:p>
    <w:p w14:paraId="33A758E5" w14:textId="1C692AB4"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Análisis, discusión y determinación del oficio número 1804/C/2022, recibido el veintidós de noviembre de dos mil veintidós, signado por el Contralor del Poder Judicial del Estado.</w:t>
      </w:r>
      <w:r w:rsidR="0010298B">
        <w:rPr>
          <w:rFonts w:ascii="Century Gothic" w:hAnsi="Century Gothic"/>
          <w:color w:val="000000"/>
          <w:sz w:val="22"/>
          <w:szCs w:val="22"/>
        </w:rPr>
        <w:t xml:space="preserve"> - - - - - - - - - - - - - - - - - - - - - - - - - - - - - - - - - - - - - - - - - - - </w:t>
      </w:r>
    </w:p>
    <w:p w14:paraId="360A0D27" w14:textId="47CE6FB0"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 xml:space="preserve">Análisis, discusión y determinación de los escritos recibidos el veintitrés, veinticinco y veintiocho de noviembre de dos mil veintidós, signados por las personas servidoras públicas adscritas: al Juzgado Civil y Familiar del Distrito Judicial de Morelos, a la  Dirección de Tecnologías de la Información y Comunicación del Poder Judicial, a la Tesorería del Poder </w:t>
      </w:r>
      <w:r w:rsidRPr="007801FC">
        <w:rPr>
          <w:rFonts w:ascii="Century Gothic" w:hAnsi="Century Gothic"/>
          <w:color w:val="000000"/>
          <w:sz w:val="22"/>
          <w:szCs w:val="22"/>
        </w:rPr>
        <w:lastRenderedPageBreak/>
        <w:t>Judicial, al Juzgado Civil del Distrito Judicial de Zaragoza; a la Oficialía Común del Poder Judicial del Estado, respectivamente, por guardar relación entre sí.</w:t>
      </w:r>
      <w:r w:rsidR="0010298B">
        <w:rPr>
          <w:rFonts w:ascii="Century Gothic" w:hAnsi="Century Gothic"/>
          <w:color w:val="000000"/>
          <w:sz w:val="22"/>
          <w:szCs w:val="22"/>
        </w:rPr>
        <w:t xml:space="preserve"> - - - - - - - - - - - </w:t>
      </w:r>
    </w:p>
    <w:p w14:paraId="3AA76158" w14:textId="0210BBBD"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Análisis, discusión y determinación del escrito signado por José Guadalupe Esparragoza Rosas.</w:t>
      </w:r>
      <w:r w:rsidR="0010298B">
        <w:rPr>
          <w:rFonts w:ascii="Century Gothic" w:hAnsi="Century Gothic"/>
          <w:color w:val="000000"/>
          <w:sz w:val="22"/>
          <w:szCs w:val="22"/>
        </w:rPr>
        <w:t xml:space="preserve"> - - - - - - - - - - - - - - - - - - - - </w:t>
      </w:r>
    </w:p>
    <w:p w14:paraId="424E2E15" w14:textId="5E3C3FA0" w:rsidR="002523B0" w:rsidRPr="007801FC" w:rsidRDefault="002523B0" w:rsidP="002523B0">
      <w:pPr>
        <w:pStyle w:val="NormalWeb"/>
        <w:numPr>
          <w:ilvl w:val="0"/>
          <w:numId w:val="1"/>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Análisis, discusión y determinación del escrito recibido el veintidós noviembre de dos mil veintidós, signado por Caritina Vásquez Ramírez.</w:t>
      </w:r>
      <w:r w:rsidR="0010298B">
        <w:rPr>
          <w:rFonts w:ascii="Century Gothic" w:hAnsi="Century Gothic"/>
          <w:color w:val="000000"/>
          <w:sz w:val="22"/>
          <w:szCs w:val="22"/>
        </w:rPr>
        <w:t xml:space="preserve"> - - - - - - - - - - - - - - - - - - - - - - - - - - - - - - - - - - -</w:t>
      </w:r>
    </w:p>
    <w:p w14:paraId="00E12633" w14:textId="77777777" w:rsidR="0010298B" w:rsidRPr="00671C17" w:rsidRDefault="002523B0" w:rsidP="0093200D">
      <w:pPr>
        <w:pStyle w:val="NormalWeb"/>
        <w:numPr>
          <w:ilvl w:val="0"/>
          <w:numId w:val="1"/>
        </w:numPr>
        <w:spacing w:after="0" w:line="480" w:lineRule="auto"/>
        <w:jc w:val="both"/>
        <w:rPr>
          <w:rFonts w:ascii="Century Gothic" w:hAnsi="Century Gothic" w:cstheme="minorHAnsi"/>
          <w:color w:val="000000" w:themeColor="text1"/>
          <w:sz w:val="22"/>
          <w:szCs w:val="22"/>
          <w:bdr w:val="none" w:sz="0" w:space="0" w:color="auto" w:frame="1"/>
        </w:rPr>
      </w:pPr>
      <w:r w:rsidRPr="0010298B">
        <w:rPr>
          <w:rFonts w:ascii="Century Gothic" w:hAnsi="Century Gothic"/>
          <w:color w:val="000000"/>
          <w:sz w:val="22"/>
          <w:szCs w:val="22"/>
        </w:rPr>
        <w:t xml:space="preserve">Análisis, discusión y determinación del oficio número MD-84/2022, recibido el veinticuatro de noviembre de dos mil veintidós, signado por quienes se ostentan como integrantes de la Mesa de Debates del Congreso de Elección del Comité </w:t>
      </w:r>
      <w:r w:rsidRPr="00671C17">
        <w:rPr>
          <w:rFonts w:ascii="Century Gothic" w:hAnsi="Century Gothic"/>
          <w:color w:val="000000"/>
          <w:sz w:val="22"/>
          <w:szCs w:val="22"/>
        </w:rPr>
        <w:t xml:space="preserve">Ejecutivo del Sindicato “7 de </w:t>
      </w:r>
      <w:proofErr w:type="gramStart"/>
      <w:r w:rsidRPr="00671C17">
        <w:rPr>
          <w:rFonts w:ascii="Century Gothic" w:hAnsi="Century Gothic"/>
          <w:color w:val="000000"/>
          <w:sz w:val="22"/>
          <w:szCs w:val="22"/>
        </w:rPr>
        <w:t>Mayo</w:t>
      </w:r>
      <w:proofErr w:type="gramEnd"/>
      <w:r w:rsidRPr="00671C17">
        <w:rPr>
          <w:rFonts w:ascii="Century Gothic" w:hAnsi="Century Gothic"/>
          <w:color w:val="000000"/>
          <w:sz w:val="22"/>
          <w:szCs w:val="22"/>
        </w:rPr>
        <w:t>”.</w:t>
      </w:r>
      <w:r w:rsidR="0010298B" w:rsidRPr="00671C17">
        <w:rPr>
          <w:rFonts w:ascii="Century Gothic" w:hAnsi="Century Gothic"/>
          <w:color w:val="000000"/>
          <w:sz w:val="22"/>
          <w:szCs w:val="22"/>
        </w:rPr>
        <w:t xml:space="preserve"> - - - - - - - - - - - - - - - - - - - - </w:t>
      </w:r>
    </w:p>
    <w:p w14:paraId="683D787B" w14:textId="4B36D44D" w:rsidR="002523B0" w:rsidRPr="00671C17" w:rsidRDefault="002523B0" w:rsidP="0093200D">
      <w:pPr>
        <w:pStyle w:val="NormalWeb"/>
        <w:numPr>
          <w:ilvl w:val="0"/>
          <w:numId w:val="1"/>
        </w:numPr>
        <w:spacing w:after="0" w:line="480" w:lineRule="auto"/>
        <w:jc w:val="both"/>
        <w:rPr>
          <w:rFonts w:ascii="Century Gothic" w:hAnsi="Century Gothic" w:cstheme="minorHAnsi"/>
          <w:color w:val="000000" w:themeColor="text1"/>
          <w:sz w:val="22"/>
          <w:szCs w:val="22"/>
          <w:bdr w:val="none" w:sz="0" w:space="0" w:color="auto" w:frame="1"/>
        </w:rPr>
      </w:pPr>
      <w:r w:rsidRPr="00671C17">
        <w:rPr>
          <w:rFonts w:ascii="Century Gothic" w:hAnsi="Century Gothic" w:cstheme="minorHAnsi"/>
          <w:color w:val="000000" w:themeColor="text1"/>
          <w:sz w:val="22"/>
          <w:szCs w:val="22"/>
          <w:bdr w:val="none" w:sz="0" w:space="0" w:color="auto" w:frame="1"/>
        </w:rPr>
        <w:t xml:space="preserve">Autorización para habilitar las Salas de Oralidad para el desahogo de audiencias de los Juzgado de Control y de Juicio Oral de los Distritos Judiciales de Guridi y Alcocer y Sánchez Piedras y Especializado en Administración de Justicia para </w:t>
      </w:r>
      <w:proofErr w:type="gramStart"/>
      <w:r w:rsidRPr="00671C17">
        <w:rPr>
          <w:rFonts w:ascii="Century Gothic" w:hAnsi="Century Gothic" w:cstheme="minorHAnsi"/>
          <w:color w:val="000000" w:themeColor="text1"/>
          <w:sz w:val="22"/>
          <w:szCs w:val="22"/>
          <w:bdr w:val="none" w:sz="0" w:space="0" w:color="auto" w:frame="1"/>
        </w:rPr>
        <w:t>Adolescentes.</w:t>
      </w:r>
      <w:r w:rsidR="0010298B" w:rsidRPr="00671C17">
        <w:rPr>
          <w:rFonts w:ascii="Century Gothic" w:hAnsi="Century Gothic" w:cstheme="minorHAnsi"/>
          <w:color w:val="000000" w:themeColor="text1"/>
          <w:sz w:val="22"/>
          <w:szCs w:val="22"/>
          <w:bdr w:val="none" w:sz="0" w:space="0" w:color="auto" w:frame="1"/>
        </w:rPr>
        <w:t>-</w:t>
      </w:r>
      <w:proofErr w:type="gramEnd"/>
      <w:r w:rsidR="0010298B" w:rsidRPr="00671C17">
        <w:rPr>
          <w:rFonts w:ascii="Century Gothic" w:hAnsi="Century Gothic" w:cstheme="minorHAnsi"/>
          <w:color w:val="000000" w:themeColor="text1"/>
          <w:sz w:val="22"/>
          <w:szCs w:val="22"/>
          <w:bdr w:val="none" w:sz="0" w:space="0" w:color="auto" w:frame="1"/>
        </w:rPr>
        <w:t xml:space="preserve"> - - - - - - - </w:t>
      </w:r>
      <w:r w:rsidR="00671C17">
        <w:rPr>
          <w:rFonts w:ascii="Century Gothic" w:hAnsi="Century Gothic" w:cstheme="minorHAnsi"/>
          <w:color w:val="000000" w:themeColor="text1"/>
          <w:sz w:val="22"/>
          <w:szCs w:val="22"/>
          <w:bdr w:val="none" w:sz="0" w:space="0" w:color="auto" w:frame="1"/>
        </w:rPr>
        <w:t xml:space="preserve">- - - - - - - - - - - - - - - - - - - - - - - - - - </w:t>
      </w:r>
    </w:p>
    <w:p w14:paraId="1943F2BC" w14:textId="70F0A1F0" w:rsidR="002523B0" w:rsidRPr="007801FC" w:rsidRDefault="002523B0" w:rsidP="002523B0">
      <w:pPr>
        <w:pStyle w:val="Prrafodelista"/>
        <w:numPr>
          <w:ilvl w:val="0"/>
          <w:numId w:val="1"/>
        </w:numPr>
        <w:spacing w:after="0" w:line="480" w:lineRule="auto"/>
        <w:jc w:val="both"/>
        <w:rPr>
          <w:rFonts w:ascii="Century Gothic" w:hAnsi="Century Gothic" w:cstheme="minorHAnsi"/>
          <w:color w:val="000000" w:themeColor="text1"/>
          <w:bdr w:val="none" w:sz="0" w:space="0" w:color="auto" w:frame="1"/>
        </w:rPr>
      </w:pPr>
      <w:r w:rsidRPr="007801FC">
        <w:rPr>
          <w:rFonts w:ascii="Century Gothic" w:hAnsi="Century Gothic" w:cstheme="minorHAnsi"/>
          <w:color w:val="000000" w:themeColor="text1"/>
          <w:bdr w:val="none" w:sz="0" w:space="0" w:color="auto" w:frame="1"/>
        </w:rPr>
        <w:t xml:space="preserve">Análisis, discusión y determinación del oficio número SGT/752/2022, de fecha catorce de noviembre de dos mil veintidós, signado por el Secretario de Gobierno del Estado.  </w:t>
      </w:r>
      <w:r w:rsidR="0010298B">
        <w:rPr>
          <w:rFonts w:ascii="Century Gothic" w:hAnsi="Century Gothic" w:cstheme="minorHAnsi"/>
          <w:color w:val="000000" w:themeColor="text1"/>
          <w:bdr w:val="none" w:sz="0" w:space="0" w:color="auto" w:frame="1"/>
        </w:rPr>
        <w:t>-</w:t>
      </w:r>
    </w:p>
    <w:p w14:paraId="5EC3C6EC" w14:textId="063B2764" w:rsidR="002523B0" w:rsidRPr="007801FC" w:rsidRDefault="002523B0" w:rsidP="002523B0">
      <w:pPr>
        <w:pStyle w:val="Prrafodelista"/>
        <w:numPr>
          <w:ilvl w:val="0"/>
          <w:numId w:val="1"/>
        </w:numPr>
        <w:spacing w:after="0" w:line="480" w:lineRule="auto"/>
        <w:jc w:val="both"/>
        <w:rPr>
          <w:rFonts w:ascii="Century Gothic" w:hAnsi="Century Gothic" w:cstheme="minorHAnsi"/>
          <w:color w:val="000000" w:themeColor="text1"/>
          <w:bdr w:val="none" w:sz="0" w:space="0" w:color="auto" w:frame="1"/>
        </w:rPr>
      </w:pPr>
      <w:r w:rsidRPr="007801FC">
        <w:rPr>
          <w:rFonts w:ascii="Century Gothic" w:hAnsi="Century Gothic" w:cstheme="minorHAnsi"/>
          <w:color w:val="000000" w:themeColor="text1"/>
          <w:bdr w:val="none" w:sz="0" w:space="0" w:color="auto" w:frame="1"/>
        </w:rPr>
        <w:t xml:space="preserve">Análisis y discusión que conlleve a la determinación de personal diverso del Poder Judicial del Estado. </w:t>
      </w:r>
      <w:r w:rsidR="0010298B">
        <w:rPr>
          <w:rFonts w:ascii="Century Gothic" w:hAnsi="Century Gothic" w:cstheme="minorHAnsi"/>
          <w:color w:val="000000" w:themeColor="text1"/>
          <w:bdr w:val="none" w:sz="0" w:space="0" w:color="auto" w:frame="1"/>
        </w:rPr>
        <w:t>- - - - - - - - - - - -</w:t>
      </w:r>
    </w:p>
    <w:p w14:paraId="619B6253" w14:textId="58C2C3E4" w:rsidR="0094416D" w:rsidRPr="007801FC" w:rsidRDefault="0094416D" w:rsidP="00DB0F9C">
      <w:pPr>
        <w:spacing w:line="480" w:lineRule="auto"/>
        <w:jc w:val="both"/>
        <w:rPr>
          <w:rFonts w:ascii="Century Gothic" w:hAnsi="Century Gothic" w:cstheme="minorHAnsi"/>
        </w:rPr>
      </w:pPr>
      <w:r w:rsidRPr="007801FC">
        <w:rPr>
          <w:rFonts w:ascii="Century Gothic" w:hAnsi="Century Gothic" w:cstheme="minorHAnsi"/>
        </w:rPr>
        <w:t xml:space="preserve">ASISTENTES: - - - - - - - - - - - - - - - - - - - - - - - - - - - - - - - - - - - - - - - - - - - - - - - - </w:t>
      </w:r>
      <w:r w:rsidR="00874B25" w:rsidRPr="007801FC">
        <w:rPr>
          <w:rFonts w:ascii="Century Gothic" w:hAnsi="Century Gothic" w:cstheme="minorHAnsi"/>
        </w:rPr>
        <w:t xml:space="preserve"> </w:t>
      </w:r>
      <w:r w:rsidRPr="007801FC">
        <w:rPr>
          <w:rFonts w:ascii="Century Gothic" w:hAnsi="Century Gothic" w:cstheme="minorHAnsi"/>
        </w:rPr>
        <w:t xml:space="preserve"> </w:t>
      </w:r>
    </w:p>
    <w:tbl>
      <w:tblPr>
        <w:tblW w:w="8664" w:type="dxa"/>
        <w:tblLook w:val="04A0" w:firstRow="1" w:lastRow="0" w:firstColumn="1" w:lastColumn="0" w:noHBand="0" w:noVBand="1"/>
      </w:tblPr>
      <w:tblGrid>
        <w:gridCol w:w="6629"/>
        <w:gridCol w:w="2035"/>
      </w:tblGrid>
      <w:tr w:rsidR="00C849B6" w:rsidRPr="007801FC" w14:paraId="49AFDB09" w14:textId="77777777" w:rsidTr="00543FB3">
        <w:tc>
          <w:tcPr>
            <w:tcW w:w="6629" w:type="dxa"/>
            <w:hideMark/>
          </w:tcPr>
          <w:p w14:paraId="2117FE38" w14:textId="338AB069" w:rsidR="0094416D" w:rsidRPr="007801FC" w:rsidRDefault="0094416D" w:rsidP="00DB0F9C">
            <w:pPr>
              <w:spacing w:line="480" w:lineRule="auto"/>
              <w:jc w:val="both"/>
              <w:rPr>
                <w:rFonts w:ascii="Century Gothic" w:hAnsi="Century Gothic" w:cstheme="minorHAnsi"/>
              </w:rPr>
            </w:pPr>
            <w:bookmarkStart w:id="4" w:name="_Hlk478713375"/>
            <w:r w:rsidRPr="007801FC">
              <w:rPr>
                <w:rFonts w:ascii="Century Gothic" w:hAnsi="Century Gothic" w:cstheme="minorHAnsi"/>
                <w:b/>
              </w:rPr>
              <w:t xml:space="preserve">Licenciada Mary Cruz Cortés Ornelas, </w:t>
            </w:r>
            <w:proofErr w:type="gramStart"/>
            <w:r w:rsidRPr="007801FC">
              <w:rPr>
                <w:rFonts w:ascii="Century Gothic" w:hAnsi="Century Gothic" w:cstheme="minorHAnsi"/>
                <w:b/>
              </w:rPr>
              <w:t>Presidenta</w:t>
            </w:r>
            <w:proofErr w:type="gramEnd"/>
            <w:r w:rsidRPr="007801FC">
              <w:rPr>
                <w:rFonts w:ascii="Century Gothic" w:hAnsi="Century Gothic" w:cstheme="minorHAnsi"/>
                <w:b/>
              </w:rPr>
              <w:t xml:space="preserve"> del Consejo de la Judicatura del Estado de Tlaxcala</w:t>
            </w:r>
            <w:r w:rsidR="00543FB3">
              <w:rPr>
                <w:rFonts w:ascii="Century Gothic" w:hAnsi="Century Gothic" w:cstheme="minorHAnsi"/>
                <w:b/>
              </w:rPr>
              <w:t xml:space="preserve">. - - - - - - -  </w:t>
            </w:r>
            <w:r w:rsidRPr="007801FC">
              <w:rPr>
                <w:rFonts w:ascii="Century Gothic" w:hAnsi="Century Gothic" w:cstheme="minorHAnsi"/>
                <w:b/>
              </w:rPr>
              <w:t xml:space="preserve"> </w:t>
            </w:r>
            <w:r w:rsidR="00874B25" w:rsidRPr="007801FC">
              <w:rPr>
                <w:rFonts w:ascii="Century Gothic" w:hAnsi="Century Gothic" w:cstheme="minorHAnsi"/>
                <w:b/>
              </w:rPr>
              <w:t xml:space="preserve"> </w:t>
            </w:r>
            <w:r w:rsidRPr="007801FC">
              <w:rPr>
                <w:rFonts w:ascii="Century Gothic" w:hAnsi="Century Gothic" w:cstheme="minorHAnsi"/>
                <w:b/>
              </w:rPr>
              <w:t xml:space="preserve"> </w:t>
            </w:r>
          </w:p>
        </w:tc>
        <w:tc>
          <w:tcPr>
            <w:tcW w:w="2035" w:type="dxa"/>
            <w:hideMark/>
          </w:tcPr>
          <w:p w14:paraId="30806BAF" w14:textId="453845F6" w:rsidR="0094416D" w:rsidRPr="007801FC" w:rsidRDefault="0094416D" w:rsidP="00DB0F9C">
            <w:pPr>
              <w:spacing w:after="0" w:line="480" w:lineRule="auto"/>
              <w:ind w:left="45"/>
              <w:jc w:val="both"/>
              <w:rPr>
                <w:rFonts w:ascii="Century Gothic" w:hAnsi="Century Gothic" w:cstheme="minorHAnsi"/>
              </w:rPr>
            </w:pPr>
            <w:r w:rsidRPr="007801FC">
              <w:rPr>
                <w:rFonts w:ascii="Century Gothic" w:hAnsi="Century Gothic" w:cstheme="minorHAnsi"/>
              </w:rPr>
              <w:t xml:space="preserve">- - - -- - - - - - - - - </w:t>
            </w:r>
            <w:proofErr w:type="gramStart"/>
            <w:r w:rsidRPr="007801FC">
              <w:rPr>
                <w:rFonts w:ascii="Century Gothic" w:hAnsi="Century Gothic" w:cstheme="minorHAnsi"/>
              </w:rPr>
              <w:t>-  Presente</w:t>
            </w:r>
            <w:proofErr w:type="gramEnd"/>
            <w:r w:rsidRPr="007801FC">
              <w:rPr>
                <w:rFonts w:ascii="Century Gothic" w:hAnsi="Century Gothic" w:cstheme="minorHAnsi"/>
              </w:rPr>
              <w:t xml:space="preserve">- - - - - - </w:t>
            </w:r>
            <w:r w:rsidR="00874B25" w:rsidRPr="007801FC">
              <w:rPr>
                <w:rFonts w:ascii="Century Gothic" w:hAnsi="Century Gothic" w:cstheme="minorHAnsi"/>
              </w:rPr>
              <w:t xml:space="preserve"> </w:t>
            </w:r>
            <w:r w:rsidRPr="007801FC">
              <w:rPr>
                <w:rFonts w:ascii="Century Gothic" w:hAnsi="Century Gothic" w:cstheme="minorHAnsi"/>
              </w:rPr>
              <w:t xml:space="preserve"> </w:t>
            </w:r>
          </w:p>
        </w:tc>
      </w:tr>
      <w:tr w:rsidR="00C849B6" w:rsidRPr="007801FC" w14:paraId="71BE41FA" w14:textId="77777777" w:rsidTr="00543FB3">
        <w:tc>
          <w:tcPr>
            <w:tcW w:w="6629" w:type="dxa"/>
            <w:hideMark/>
          </w:tcPr>
          <w:p w14:paraId="7A72C687" w14:textId="5B81A902" w:rsidR="0094416D" w:rsidRPr="006850DC" w:rsidRDefault="0094416D" w:rsidP="00DB0F9C">
            <w:pPr>
              <w:spacing w:line="480" w:lineRule="auto"/>
              <w:jc w:val="both"/>
              <w:rPr>
                <w:rFonts w:ascii="Century Gothic" w:hAnsi="Century Gothic" w:cstheme="minorHAnsi"/>
                <w:b/>
                <w:u w:val="single"/>
              </w:rPr>
            </w:pPr>
            <w:r w:rsidRPr="007801FC">
              <w:rPr>
                <w:rFonts w:ascii="Century Gothic" w:hAnsi="Century Gothic" w:cstheme="minorHAnsi"/>
                <w:b/>
              </w:rPr>
              <w:t xml:space="preserve">Licenciado Víctor Hugo </w:t>
            </w:r>
            <w:proofErr w:type="spellStart"/>
            <w:r w:rsidRPr="007801FC">
              <w:rPr>
                <w:rFonts w:ascii="Century Gothic" w:hAnsi="Century Gothic" w:cstheme="minorHAnsi"/>
                <w:b/>
              </w:rPr>
              <w:t>Corichi</w:t>
            </w:r>
            <w:proofErr w:type="spellEnd"/>
            <w:r w:rsidRPr="007801FC">
              <w:rPr>
                <w:rFonts w:ascii="Century Gothic" w:hAnsi="Century Gothic" w:cstheme="minorHAnsi"/>
                <w:b/>
              </w:rPr>
              <w:t xml:space="preserve"> Méndez, integrante del Consejo de la Judicatura del Estado de Tlaxcala.  - - - - - - - </w:t>
            </w:r>
            <w:r w:rsidR="00543FB3">
              <w:rPr>
                <w:rFonts w:ascii="Century Gothic" w:hAnsi="Century Gothic" w:cstheme="minorHAnsi"/>
                <w:b/>
              </w:rPr>
              <w:t xml:space="preserve"> </w:t>
            </w:r>
            <w:r w:rsidR="006850DC">
              <w:rPr>
                <w:rFonts w:ascii="Century Gothic" w:hAnsi="Century Gothic" w:cstheme="minorHAnsi"/>
                <w:b/>
              </w:rPr>
              <w:t xml:space="preserve"> </w:t>
            </w:r>
            <w:r w:rsidR="00543FB3">
              <w:rPr>
                <w:rFonts w:ascii="Century Gothic" w:hAnsi="Century Gothic" w:cstheme="minorHAnsi"/>
                <w:b/>
              </w:rPr>
              <w:t xml:space="preserve"> </w:t>
            </w:r>
            <w:r w:rsidR="006850DC">
              <w:rPr>
                <w:rFonts w:ascii="Century Gothic" w:hAnsi="Century Gothic" w:cstheme="minorHAnsi"/>
                <w:b/>
              </w:rPr>
              <w:t xml:space="preserve"> </w:t>
            </w:r>
            <w:r w:rsidR="00543FB3">
              <w:rPr>
                <w:rFonts w:ascii="Century Gothic" w:hAnsi="Century Gothic" w:cstheme="minorHAnsi"/>
                <w:b/>
              </w:rPr>
              <w:t xml:space="preserve"> </w:t>
            </w:r>
            <w:r w:rsidR="006850DC">
              <w:rPr>
                <w:rFonts w:ascii="Century Gothic" w:hAnsi="Century Gothic" w:cstheme="minorHAnsi"/>
                <w:b/>
              </w:rPr>
              <w:t xml:space="preserve"> </w:t>
            </w:r>
          </w:p>
        </w:tc>
        <w:tc>
          <w:tcPr>
            <w:tcW w:w="2035" w:type="dxa"/>
            <w:hideMark/>
          </w:tcPr>
          <w:p w14:paraId="20371637" w14:textId="0603C144" w:rsidR="0094416D" w:rsidRPr="007801FC" w:rsidRDefault="0094416D" w:rsidP="00DB0F9C">
            <w:pPr>
              <w:spacing w:after="0" w:line="480" w:lineRule="auto"/>
              <w:ind w:left="45"/>
              <w:jc w:val="both"/>
              <w:rPr>
                <w:rFonts w:ascii="Century Gothic" w:hAnsi="Century Gothic" w:cstheme="minorHAnsi"/>
              </w:rPr>
            </w:pPr>
            <w:r w:rsidRPr="007801FC">
              <w:rPr>
                <w:rFonts w:ascii="Century Gothic" w:hAnsi="Century Gothic" w:cstheme="minorHAnsi"/>
              </w:rPr>
              <w:t xml:space="preserve">- - - -- - - - - - - - - - </w:t>
            </w:r>
          </w:p>
          <w:p w14:paraId="7C5C087B" w14:textId="1AE0BEC5" w:rsidR="0094416D" w:rsidRPr="007801FC" w:rsidRDefault="0094416D" w:rsidP="00DB0F9C">
            <w:pPr>
              <w:spacing w:line="480" w:lineRule="auto"/>
              <w:jc w:val="both"/>
              <w:rPr>
                <w:rFonts w:ascii="Century Gothic" w:hAnsi="Century Gothic" w:cstheme="minorHAnsi"/>
              </w:rPr>
            </w:pPr>
            <w:r w:rsidRPr="007801FC">
              <w:rPr>
                <w:rFonts w:ascii="Century Gothic" w:hAnsi="Century Gothic" w:cstheme="minorHAnsi"/>
              </w:rPr>
              <w:t xml:space="preserve">Presente - - - - - - -  </w:t>
            </w:r>
          </w:p>
        </w:tc>
      </w:tr>
      <w:tr w:rsidR="00C849B6" w:rsidRPr="007801FC" w14:paraId="5C8A44F6" w14:textId="77777777" w:rsidTr="00543FB3">
        <w:tc>
          <w:tcPr>
            <w:tcW w:w="6629" w:type="dxa"/>
            <w:hideMark/>
          </w:tcPr>
          <w:p w14:paraId="2AF61838" w14:textId="167CB072" w:rsidR="0094416D" w:rsidRPr="007801FC" w:rsidRDefault="0094416D" w:rsidP="00DB0F9C">
            <w:pPr>
              <w:spacing w:line="480" w:lineRule="auto"/>
              <w:jc w:val="both"/>
              <w:rPr>
                <w:rFonts w:ascii="Century Gothic" w:hAnsi="Century Gothic" w:cstheme="minorHAnsi"/>
              </w:rPr>
            </w:pPr>
            <w:r w:rsidRPr="007801FC">
              <w:rPr>
                <w:rFonts w:ascii="Century Gothic" w:hAnsi="Century Gothic" w:cstheme="minorHAnsi"/>
                <w:b/>
              </w:rPr>
              <w:lastRenderedPageBreak/>
              <w:t xml:space="preserve">Doctora Dora María García Espejel, integrante del Consejo de la Judicatura del Estado de Tlaxcala.  - </w:t>
            </w:r>
            <w:r w:rsidR="00874B25" w:rsidRPr="007801FC">
              <w:rPr>
                <w:rFonts w:ascii="Century Gothic" w:hAnsi="Century Gothic" w:cstheme="minorHAnsi"/>
                <w:b/>
              </w:rPr>
              <w:t xml:space="preserve"> </w:t>
            </w:r>
            <w:r w:rsidR="00543FB3">
              <w:rPr>
                <w:rFonts w:ascii="Century Gothic" w:hAnsi="Century Gothic" w:cstheme="minorHAnsi"/>
                <w:b/>
              </w:rPr>
              <w:t>- - - - - - - - - - -</w:t>
            </w:r>
          </w:p>
        </w:tc>
        <w:tc>
          <w:tcPr>
            <w:tcW w:w="2035" w:type="dxa"/>
            <w:hideMark/>
          </w:tcPr>
          <w:p w14:paraId="3E0BF4AF" w14:textId="585B1479" w:rsidR="0094416D" w:rsidRPr="007801FC" w:rsidRDefault="0094416D" w:rsidP="00DB0F9C">
            <w:pPr>
              <w:spacing w:after="0" w:line="480" w:lineRule="auto"/>
              <w:ind w:left="45"/>
              <w:jc w:val="both"/>
              <w:rPr>
                <w:rFonts w:ascii="Century Gothic" w:hAnsi="Century Gothic" w:cstheme="minorHAnsi"/>
              </w:rPr>
            </w:pPr>
            <w:r w:rsidRPr="007801FC">
              <w:rPr>
                <w:rFonts w:ascii="Century Gothic" w:hAnsi="Century Gothic" w:cstheme="minorHAnsi"/>
              </w:rPr>
              <w:t xml:space="preserve">- - - -- - - - - - - - - - </w:t>
            </w:r>
          </w:p>
          <w:p w14:paraId="6BB6BD55" w14:textId="06094B3C" w:rsidR="0094416D" w:rsidRPr="007801FC" w:rsidRDefault="0094416D" w:rsidP="00DB0F9C">
            <w:pPr>
              <w:spacing w:line="480" w:lineRule="auto"/>
              <w:jc w:val="both"/>
              <w:rPr>
                <w:rFonts w:ascii="Century Gothic" w:hAnsi="Century Gothic" w:cstheme="minorHAnsi"/>
              </w:rPr>
            </w:pPr>
            <w:r w:rsidRPr="007801FC">
              <w:rPr>
                <w:rFonts w:ascii="Century Gothic" w:hAnsi="Century Gothic" w:cstheme="minorHAnsi"/>
              </w:rPr>
              <w:t xml:space="preserve">Presente- - - - - - - </w:t>
            </w:r>
            <w:r w:rsidR="00874B25" w:rsidRPr="007801FC">
              <w:rPr>
                <w:rFonts w:ascii="Century Gothic" w:hAnsi="Century Gothic" w:cstheme="minorHAnsi"/>
              </w:rPr>
              <w:t xml:space="preserve"> </w:t>
            </w:r>
          </w:p>
        </w:tc>
      </w:tr>
      <w:tr w:rsidR="00C849B6" w:rsidRPr="007801FC" w14:paraId="331C8FF3" w14:textId="77777777" w:rsidTr="00543FB3">
        <w:tc>
          <w:tcPr>
            <w:tcW w:w="6629" w:type="dxa"/>
          </w:tcPr>
          <w:p w14:paraId="3F847E8A" w14:textId="0B7672FB" w:rsidR="0094416D" w:rsidRPr="007801FC" w:rsidRDefault="0094416D" w:rsidP="00DB0F9C">
            <w:pPr>
              <w:spacing w:line="480" w:lineRule="auto"/>
              <w:jc w:val="both"/>
              <w:rPr>
                <w:rFonts w:ascii="Century Gothic" w:hAnsi="Century Gothic" w:cstheme="minorHAnsi"/>
                <w:b/>
              </w:rPr>
            </w:pPr>
            <w:r w:rsidRPr="007801FC">
              <w:rPr>
                <w:rFonts w:ascii="Century Gothic" w:hAnsi="Century Gothic" w:cstheme="minorHAnsi"/>
                <w:b/>
              </w:rPr>
              <w:t xml:space="preserve">Licenciada Edith Alejandra Segura Payán, integrante del Consejo de la Judicatura del Estado de Tlaxcala. - - - - - - - </w:t>
            </w:r>
            <w:r w:rsidR="00543FB3">
              <w:rPr>
                <w:rFonts w:ascii="Century Gothic" w:hAnsi="Century Gothic" w:cstheme="minorHAnsi"/>
                <w:b/>
              </w:rPr>
              <w:t xml:space="preserve"> </w:t>
            </w:r>
            <w:r w:rsidR="00D3032A">
              <w:rPr>
                <w:rFonts w:ascii="Century Gothic" w:hAnsi="Century Gothic" w:cstheme="minorHAnsi"/>
                <w:b/>
              </w:rPr>
              <w:t xml:space="preserve"> </w:t>
            </w:r>
            <w:r w:rsidR="00543FB3">
              <w:rPr>
                <w:rFonts w:ascii="Century Gothic" w:hAnsi="Century Gothic" w:cstheme="minorHAnsi"/>
                <w:b/>
              </w:rPr>
              <w:t xml:space="preserve"> </w:t>
            </w:r>
          </w:p>
        </w:tc>
        <w:tc>
          <w:tcPr>
            <w:tcW w:w="2035" w:type="dxa"/>
          </w:tcPr>
          <w:p w14:paraId="58F7408F" w14:textId="3811E8CD" w:rsidR="0094416D" w:rsidRPr="007801FC" w:rsidRDefault="00B741F7" w:rsidP="00DB0F9C">
            <w:pPr>
              <w:spacing w:after="0" w:line="480" w:lineRule="auto"/>
              <w:jc w:val="both"/>
              <w:rPr>
                <w:rFonts w:ascii="Century Gothic" w:hAnsi="Century Gothic" w:cstheme="minorHAnsi"/>
              </w:rPr>
            </w:pPr>
            <w:r w:rsidRPr="007801FC">
              <w:rPr>
                <w:rFonts w:ascii="Century Gothic" w:hAnsi="Century Gothic" w:cstheme="minorHAnsi"/>
              </w:rPr>
              <w:t xml:space="preserve">- - - - - - - - - - -  - - </w:t>
            </w:r>
            <w:r w:rsidR="00874B25" w:rsidRPr="007801FC">
              <w:rPr>
                <w:rFonts w:ascii="Century Gothic" w:hAnsi="Century Gothic" w:cstheme="minorHAnsi"/>
              </w:rPr>
              <w:t xml:space="preserve"> </w:t>
            </w:r>
            <w:r w:rsidRPr="007801FC">
              <w:rPr>
                <w:rFonts w:ascii="Century Gothic" w:hAnsi="Century Gothic" w:cstheme="minorHAnsi"/>
              </w:rPr>
              <w:t xml:space="preserve"> </w:t>
            </w:r>
          </w:p>
          <w:p w14:paraId="20749248" w14:textId="3BC8305E" w:rsidR="0094416D" w:rsidRPr="007801FC" w:rsidRDefault="0094416D" w:rsidP="00DB0F9C">
            <w:pPr>
              <w:spacing w:after="0" w:line="480" w:lineRule="auto"/>
              <w:ind w:left="45"/>
              <w:jc w:val="both"/>
              <w:rPr>
                <w:rFonts w:ascii="Century Gothic" w:hAnsi="Century Gothic" w:cstheme="minorHAnsi"/>
              </w:rPr>
            </w:pPr>
            <w:r w:rsidRPr="007801FC">
              <w:rPr>
                <w:rFonts w:ascii="Century Gothic" w:hAnsi="Century Gothic" w:cstheme="minorHAnsi"/>
              </w:rPr>
              <w:t xml:space="preserve">Presente- - - - - - </w:t>
            </w:r>
          </w:p>
        </w:tc>
      </w:tr>
      <w:tr w:rsidR="00C849B6" w:rsidRPr="007801FC" w14:paraId="2A2E99EA" w14:textId="77777777" w:rsidTr="00543FB3">
        <w:tc>
          <w:tcPr>
            <w:tcW w:w="6629" w:type="dxa"/>
          </w:tcPr>
          <w:p w14:paraId="69CB352A" w14:textId="7656C177" w:rsidR="0094416D" w:rsidRPr="007801FC" w:rsidRDefault="0094416D" w:rsidP="00DB0F9C">
            <w:pPr>
              <w:spacing w:line="480" w:lineRule="auto"/>
              <w:jc w:val="both"/>
              <w:rPr>
                <w:rFonts w:ascii="Century Gothic" w:hAnsi="Century Gothic" w:cstheme="minorHAnsi"/>
                <w:b/>
              </w:rPr>
            </w:pPr>
            <w:r w:rsidRPr="007801FC">
              <w:rPr>
                <w:rFonts w:ascii="Century Gothic" w:hAnsi="Century Gothic" w:cstheme="minorHAnsi"/>
                <w:b/>
              </w:rPr>
              <w:t xml:space="preserve">Licenciado Rey David González </w:t>
            </w:r>
            <w:proofErr w:type="spellStart"/>
            <w:r w:rsidRPr="007801FC">
              <w:rPr>
                <w:rFonts w:ascii="Century Gothic" w:hAnsi="Century Gothic" w:cstheme="minorHAnsi"/>
                <w:b/>
              </w:rPr>
              <w:t>González</w:t>
            </w:r>
            <w:proofErr w:type="spellEnd"/>
            <w:r w:rsidRPr="007801FC">
              <w:rPr>
                <w:rFonts w:ascii="Century Gothic" w:hAnsi="Century Gothic" w:cstheme="minorHAnsi"/>
                <w:b/>
              </w:rPr>
              <w:t xml:space="preserve">, integrante del Consejo de la Judicatura del Estado de Tlaxcala. - - - - - - - </w:t>
            </w:r>
            <w:r w:rsidR="00543FB3">
              <w:rPr>
                <w:rFonts w:ascii="Century Gothic" w:hAnsi="Century Gothic" w:cstheme="minorHAnsi"/>
                <w:b/>
              </w:rPr>
              <w:t xml:space="preserve"> </w:t>
            </w:r>
            <w:r w:rsidR="00D3032A">
              <w:rPr>
                <w:rFonts w:ascii="Century Gothic" w:hAnsi="Century Gothic" w:cstheme="minorHAnsi"/>
                <w:b/>
              </w:rPr>
              <w:t xml:space="preserve"> </w:t>
            </w:r>
            <w:r w:rsidR="00543FB3">
              <w:rPr>
                <w:rFonts w:ascii="Century Gothic" w:hAnsi="Century Gothic" w:cstheme="minorHAnsi"/>
                <w:b/>
              </w:rPr>
              <w:t xml:space="preserve"> </w:t>
            </w:r>
          </w:p>
        </w:tc>
        <w:tc>
          <w:tcPr>
            <w:tcW w:w="2035" w:type="dxa"/>
          </w:tcPr>
          <w:p w14:paraId="33C38EEF" w14:textId="071733D4" w:rsidR="0094416D" w:rsidRPr="007801FC" w:rsidRDefault="0094416D" w:rsidP="00DB0F9C">
            <w:pPr>
              <w:spacing w:after="0" w:line="480" w:lineRule="auto"/>
              <w:jc w:val="both"/>
              <w:rPr>
                <w:rFonts w:ascii="Century Gothic" w:hAnsi="Century Gothic" w:cstheme="minorHAnsi"/>
              </w:rPr>
            </w:pPr>
            <w:r w:rsidRPr="007801FC">
              <w:rPr>
                <w:rFonts w:ascii="Century Gothic" w:hAnsi="Century Gothic" w:cstheme="minorHAnsi"/>
              </w:rPr>
              <w:t xml:space="preserve">- - - - - - - - - - - - - - </w:t>
            </w:r>
            <w:r w:rsidR="00874B25" w:rsidRPr="007801FC">
              <w:rPr>
                <w:rFonts w:ascii="Century Gothic" w:hAnsi="Century Gothic" w:cstheme="minorHAnsi"/>
              </w:rPr>
              <w:t xml:space="preserve"> </w:t>
            </w:r>
          </w:p>
          <w:p w14:paraId="4E41C0F6" w14:textId="23C84111" w:rsidR="00120296" w:rsidRPr="00443DC4" w:rsidRDefault="00443DC4" w:rsidP="00DB0F9C">
            <w:pPr>
              <w:spacing w:after="0" w:line="480" w:lineRule="auto"/>
              <w:jc w:val="both"/>
              <w:rPr>
                <w:rFonts w:ascii="Century Gothic" w:hAnsi="Century Gothic" w:cstheme="minorHAnsi"/>
              </w:rPr>
            </w:pPr>
            <w:r w:rsidRPr="00443DC4">
              <w:rPr>
                <w:rFonts w:ascii="Century Gothic" w:hAnsi="Century Gothic" w:cstheme="minorHAnsi"/>
              </w:rPr>
              <w:t>Ausente</w:t>
            </w:r>
            <w:r w:rsidR="0094416D" w:rsidRPr="00443DC4">
              <w:rPr>
                <w:rFonts w:ascii="Century Gothic" w:hAnsi="Century Gothic" w:cstheme="minorHAnsi"/>
              </w:rPr>
              <w:t xml:space="preserve"> </w:t>
            </w:r>
          </w:p>
          <w:p w14:paraId="704F3845" w14:textId="7AA9ABAF" w:rsidR="0094416D" w:rsidRPr="007801FC" w:rsidRDefault="0094416D" w:rsidP="00DB0F9C">
            <w:pPr>
              <w:spacing w:after="0" w:line="480" w:lineRule="auto"/>
              <w:jc w:val="both"/>
              <w:rPr>
                <w:rFonts w:ascii="Century Gothic" w:hAnsi="Century Gothic" w:cstheme="minorHAnsi"/>
              </w:rPr>
            </w:pPr>
            <w:r w:rsidRPr="007801FC">
              <w:rPr>
                <w:rFonts w:ascii="Century Gothic" w:hAnsi="Century Gothic" w:cstheme="minorHAnsi"/>
              </w:rPr>
              <w:t xml:space="preserve"> </w:t>
            </w:r>
            <w:r w:rsidR="00874B25" w:rsidRPr="007801FC">
              <w:rPr>
                <w:rFonts w:ascii="Century Gothic" w:hAnsi="Century Gothic" w:cstheme="minorHAnsi"/>
              </w:rPr>
              <w:t xml:space="preserve"> </w:t>
            </w:r>
            <w:r w:rsidRPr="007801FC">
              <w:rPr>
                <w:rFonts w:ascii="Century Gothic" w:hAnsi="Century Gothic" w:cstheme="minorHAnsi"/>
              </w:rPr>
              <w:t xml:space="preserve"> </w:t>
            </w:r>
          </w:p>
        </w:tc>
      </w:tr>
    </w:tbl>
    <w:p w14:paraId="4C58499E" w14:textId="1E46B9B6" w:rsidR="001F2425" w:rsidRPr="007801FC" w:rsidRDefault="001F2425" w:rsidP="00DB0F9C">
      <w:pPr>
        <w:spacing w:after="0" w:line="480" w:lineRule="auto"/>
        <w:jc w:val="both"/>
        <w:rPr>
          <w:rFonts w:ascii="Century Gothic" w:hAnsi="Century Gothic" w:cstheme="minorHAnsi"/>
        </w:rPr>
      </w:pPr>
      <w:bookmarkStart w:id="5" w:name="_Hlk94531303"/>
      <w:bookmarkEnd w:id="4"/>
      <w:r w:rsidRPr="007801FC">
        <w:rPr>
          <w:rFonts w:ascii="Century Gothic" w:hAnsi="Century Gothic" w:cstheme="minorHAnsi"/>
          <w:b/>
        </w:rPr>
        <w:t>En uso de la palabra, la Secretaria Ejecutiva dijo</w:t>
      </w:r>
      <w:r w:rsidRPr="007801FC">
        <w:rPr>
          <w:rFonts w:ascii="Century Gothic" w:hAnsi="Century Gothic" w:cstheme="minorHAnsi"/>
        </w:rPr>
        <w:t>: informo president</w:t>
      </w:r>
      <w:r w:rsidR="00AB030E" w:rsidRPr="007801FC">
        <w:rPr>
          <w:rFonts w:ascii="Century Gothic" w:hAnsi="Century Gothic" w:cstheme="minorHAnsi"/>
        </w:rPr>
        <w:t>a</w:t>
      </w:r>
      <w:r w:rsidRPr="007801FC">
        <w:rPr>
          <w:rFonts w:ascii="Century Gothic" w:hAnsi="Century Gothic" w:cstheme="minorHAnsi"/>
        </w:rPr>
        <w:t xml:space="preserve"> que existe quórum legal para sesionar el día de hoy por encontrarse presentes</w:t>
      </w:r>
      <w:r w:rsidR="00F95CFE">
        <w:rPr>
          <w:rFonts w:ascii="Century Gothic" w:hAnsi="Century Gothic" w:cstheme="minorHAnsi"/>
        </w:rPr>
        <w:t xml:space="preserve"> cuatro de los </w:t>
      </w:r>
      <w:r w:rsidRPr="007801FC">
        <w:rPr>
          <w:rFonts w:ascii="Century Gothic" w:hAnsi="Century Gothic" w:cstheme="minorHAnsi"/>
        </w:rPr>
        <w:t xml:space="preserve">cinco integrantes de este Consejo; lo anterior, en términos del artículo 67, segundo párrafo, de la Ley Orgánica del Poder Judicial del Estado. </w:t>
      </w:r>
      <w:r w:rsidR="00344A93" w:rsidRPr="007801FC">
        <w:rPr>
          <w:rFonts w:ascii="Century Gothic" w:hAnsi="Century Gothic" w:cstheme="minorHAnsi"/>
        </w:rPr>
        <w:t xml:space="preserve"> </w:t>
      </w:r>
      <w:r w:rsidRPr="007801FC">
        <w:rPr>
          <w:rFonts w:ascii="Century Gothic" w:hAnsi="Century Gothic" w:cstheme="minorHAnsi"/>
        </w:rPr>
        <w:t xml:space="preserve"> </w:t>
      </w:r>
    </w:p>
    <w:p w14:paraId="383C635B" w14:textId="1BD24085" w:rsidR="005B7EC9" w:rsidRPr="007801FC" w:rsidRDefault="001F2425" w:rsidP="00DB0F9C">
      <w:pPr>
        <w:spacing w:after="0" w:line="480" w:lineRule="auto"/>
        <w:jc w:val="both"/>
        <w:rPr>
          <w:rFonts w:ascii="Century Gothic" w:hAnsi="Century Gothic" w:cstheme="minorHAnsi"/>
        </w:rPr>
      </w:pPr>
      <w:r w:rsidRPr="007801FC">
        <w:rPr>
          <w:rFonts w:ascii="Century Gothic" w:hAnsi="Century Gothic" w:cstheme="minorHAnsi"/>
          <w:b/>
        </w:rPr>
        <w:t>En uso de la palabra, l</w:t>
      </w:r>
      <w:r w:rsidR="00316A83" w:rsidRPr="007801FC">
        <w:rPr>
          <w:rFonts w:ascii="Century Gothic" w:hAnsi="Century Gothic" w:cstheme="minorHAnsi"/>
          <w:b/>
        </w:rPr>
        <w:t>a</w:t>
      </w:r>
      <w:r w:rsidRPr="007801FC">
        <w:rPr>
          <w:rFonts w:ascii="Century Gothic" w:hAnsi="Century Gothic" w:cstheme="minorHAnsi"/>
          <w:b/>
        </w:rPr>
        <w:t xml:space="preserve"> Magistrad</w:t>
      </w:r>
      <w:r w:rsidR="00604CC6" w:rsidRPr="007801FC">
        <w:rPr>
          <w:rFonts w:ascii="Century Gothic" w:hAnsi="Century Gothic" w:cstheme="minorHAnsi"/>
          <w:b/>
        </w:rPr>
        <w:t>a</w:t>
      </w:r>
      <w:r w:rsidRPr="007801FC">
        <w:rPr>
          <w:rFonts w:ascii="Century Gothic" w:hAnsi="Century Gothic" w:cstheme="minorHAnsi"/>
          <w:b/>
        </w:rPr>
        <w:t xml:space="preserve"> President</w:t>
      </w:r>
      <w:r w:rsidR="00604CC6" w:rsidRPr="007801FC">
        <w:rPr>
          <w:rFonts w:ascii="Century Gothic" w:hAnsi="Century Gothic" w:cstheme="minorHAnsi"/>
          <w:b/>
        </w:rPr>
        <w:t>a</w:t>
      </w:r>
      <w:r w:rsidRPr="007801FC">
        <w:rPr>
          <w:rFonts w:ascii="Century Gothic" w:hAnsi="Century Gothic" w:cstheme="minorHAnsi"/>
          <w:b/>
        </w:rPr>
        <w:t xml:space="preserve"> dijo: </w:t>
      </w:r>
      <w:r w:rsidRPr="007801FC">
        <w:rPr>
          <w:rFonts w:ascii="Century Gothic" w:hAnsi="Century Gothic" w:cstheme="minorHAnsi"/>
        </w:rPr>
        <w:t>en razón de existir quórum legal, declaro abierta la presente sesión para que todos los acuerdos que se dicten, tengan la validez que en derecho les corresponde</w:t>
      </w:r>
      <w:r w:rsidR="005B7EC9" w:rsidRPr="007801FC">
        <w:rPr>
          <w:rFonts w:ascii="Century Gothic" w:hAnsi="Century Gothic" w:cstheme="minorHAnsi"/>
        </w:rPr>
        <w:t>.</w:t>
      </w:r>
    </w:p>
    <w:p w14:paraId="40AEC3A1" w14:textId="6EF3ED81" w:rsidR="004025A7" w:rsidRPr="002523B0" w:rsidRDefault="004025A7" w:rsidP="00DB0F9C">
      <w:pPr>
        <w:spacing w:after="0" w:line="480" w:lineRule="auto"/>
        <w:jc w:val="both"/>
        <w:rPr>
          <w:rFonts w:ascii="Century Gothic" w:hAnsi="Century Gothic" w:cstheme="minorHAnsi"/>
          <w:b/>
          <w:bCs/>
          <w:u w:val="single"/>
        </w:rPr>
      </w:pPr>
      <w:r w:rsidRPr="007801FC">
        <w:rPr>
          <w:rFonts w:ascii="Century Gothic" w:hAnsi="Century Gothic" w:cstheme="minorHAnsi"/>
        </w:rPr>
        <w:t>En primer lugar, someto a consideración el orden del día de la convocatoria que les fue entregada</w:t>
      </w:r>
      <w:r w:rsidR="006B29B5">
        <w:rPr>
          <w:rFonts w:ascii="Century Gothic" w:hAnsi="Century Gothic" w:cstheme="minorHAnsi"/>
        </w:rPr>
        <w:t xml:space="preserve">; asimismo solicito se </w:t>
      </w:r>
      <w:proofErr w:type="spellStart"/>
      <w:r w:rsidR="006B29B5">
        <w:rPr>
          <w:rFonts w:ascii="Century Gothic" w:hAnsi="Century Gothic" w:cstheme="minorHAnsi"/>
        </w:rPr>
        <w:t>adende</w:t>
      </w:r>
      <w:proofErr w:type="spellEnd"/>
      <w:r w:rsidR="006B29B5">
        <w:rPr>
          <w:rFonts w:ascii="Century Gothic" w:hAnsi="Century Gothic" w:cstheme="minorHAnsi"/>
        </w:rPr>
        <w:t xml:space="preserve"> a la presente sesión</w:t>
      </w:r>
      <w:r w:rsidR="00671C17">
        <w:rPr>
          <w:rFonts w:ascii="Century Gothic" w:hAnsi="Century Gothic" w:cstheme="minorHAnsi"/>
        </w:rPr>
        <w:t xml:space="preserve"> los siguientes puntos</w:t>
      </w:r>
      <w:r w:rsidR="006B29B5">
        <w:rPr>
          <w:rFonts w:ascii="Century Gothic" w:hAnsi="Century Gothic" w:cstheme="minorHAnsi"/>
        </w:rPr>
        <w:t xml:space="preserve">: 1.- </w:t>
      </w:r>
      <w:r w:rsidR="00E542A1">
        <w:rPr>
          <w:rFonts w:ascii="Century Gothic" w:hAnsi="Century Gothic" w:cstheme="minorHAnsi"/>
        </w:rPr>
        <w:t xml:space="preserve">Determinación </w:t>
      </w:r>
      <w:r w:rsidR="003D298B">
        <w:rPr>
          <w:rFonts w:ascii="Century Gothic" w:hAnsi="Century Gothic" w:cstheme="minorHAnsi"/>
        </w:rPr>
        <w:t xml:space="preserve">y aprobación </w:t>
      </w:r>
      <w:r w:rsidR="005A1273">
        <w:rPr>
          <w:rFonts w:ascii="Century Gothic" w:hAnsi="Century Gothic" w:cstheme="minorHAnsi"/>
        </w:rPr>
        <w:t xml:space="preserve">del </w:t>
      </w:r>
      <w:r w:rsidR="003D298B">
        <w:rPr>
          <w:rFonts w:ascii="Century Gothic" w:hAnsi="Century Gothic" w:cstheme="minorHAnsi"/>
        </w:rPr>
        <w:t>p</w:t>
      </w:r>
      <w:r w:rsidR="006B29B5">
        <w:rPr>
          <w:rFonts w:ascii="Century Gothic" w:hAnsi="Century Gothic" w:cstheme="minorHAnsi"/>
        </w:rPr>
        <w:t xml:space="preserve">royecto de Convenio </w:t>
      </w:r>
      <w:r w:rsidR="005D7732">
        <w:rPr>
          <w:rFonts w:ascii="Century Gothic" w:hAnsi="Century Gothic" w:cstheme="minorHAnsi"/>
        </w:rPr>
        <w:t xml:space="preserve">de Colaboración </w:t>
      </w:r>
      <w:r w:rsidR="006B29B5">
        <w:rPr>
          <w:rFonts w:ascii="Century Gothic" w:hAnsi="Century Gothic" w:cstheme="minorHAnsi"/>
        </w:rPr>
        <w:t xml:space="preserve">a </w:t>
      </w:r>
      <w:r w:rsidR="005A1273">
        <w:rPr>
          <w:rFonts w:ascii="Century Gothic" w:hAnsi="Century Gothic" w:cstheme="minorHAnsi"/>
        </w:rPr>
        <w:t>c</w:t>
      </w:r>
      <w:r w:rsidR="006B29B5">
        <w:rPr>
          <w:rFonts w:ascii="Century Gothic" w:hAnsi="Century Gothic" w:cstheme="minorHAnsi"/>
        </w:rPr>
        <w:t>elebrarse con la Consejería Jurídica del Gobierno del Estado</w:t>
      </w:r>
      <w:r w:rsidR="00573E83">
        <w:rPr>
          <w:rFonts w:ascii="Century Gothic" w:hAnsi="Century Gothic" w:cstheme="minorHAnsi"/>
        </w:rPr>
        <w:t xml:space="preserve">; y 2.- Oficio CJET/CA/353/2022, signado por la </w:t>
      </w:r>
      <w:proofErr w:type="gramStart"/>
      <w:r w:rsidR="00573E83">
        <w:rPr>
          <w:rFonts w:ascii="Century Gothic" w:hAnsi="Century Gothic" w:cstheme="minorHAnsi"/>
        </w:rPr>
        <w:t>Presidenta</w:t>
      </w:r>
      <w:proofErr w:type="gramEnd"/>
      <w:r w:rsidR="00573E83">
        <w:rPr>
          <w:rFonts w:ascii="Century Gothic" w:hAnsi="Century Gothic" w:cstheme="minorHAnsi"/>
        </w:rPr>
        <w:t xml:space="preserve"> de la Comisión de Administración, integrante de este Cuerpo Colegiado</w:t>
      </w:r>
      <w:r w:rsidR="006B29B5">
        <w:rPr>
          <w:rFonts w:ascii="Century Gothic" w:hAnsi="Century Gothic" w:cstheme="minorHAnsi"/>
        </w:rPr>
        <w:t xml:space="preserve">. </w:t>
      </w:r>
      <w:r w:rsidR="002523B0" w:rsidRPr="002523B0">
        <w:rPr>
          <w:rFonts w:ascii="Century Gothic" w:hAnsi="Century Gothic" w:cstheme="minorHAnsi"/>
          <w:b/>
          <w:bCs/>
          <w:u w:val="single"/>
        </w:rPr>
        <w:t>APROBADO POR UNANIMIDAD DE VOTOS.</w:t>
      </w:r>
    </w:p>
    <w:bookmarkEnd w:id="5"/>
    <w:p w14:paraId="13EAF6E1" w14:textId="1EEB6693" w:rsidR="00874B25" w:rsidRPr="005A1273" w:rsidRDefault="00874B25" w:rsidP="002523B0">
      <w:pPr>
        <w:pStyle w:val="Textoindependienteprimerasangra"/>
        <w:spacing w:line="480" w:lineRule="auto"/>
        <w:ind w:right="-518" w:firstLine="708"/>
        <w:jc w:val="both"/>
        <w:rPr>
          <w:rFonts w:ascii="Century Gothic" w:hAnsi="Century Gothic"/>
          <w:b/>
          <w:bCs/>
          <w:color w:val="000000"/>
          <w:u w:val="single"/>
        </w:rPr>
      </w:pPr>
      <w:r w:rsidRPr="007801FC">
        <w:rPr>
          <w:rFonts w:ascii="Century Gothic" w:hAnsi="Century Gothic" w:cs="Calibri"/>
          <w:b/>
        </w:rPr>
        <w:t xml:space="preserve">ACUERDO II/82/2022. </w:t>
      </w:r>
      <w:r w:rsidRPr="007801FC">
        <w:rPr>
          <w:rFonts w:ascii="Century Gothic" w:hAnsi="Century Gothic" w:cs="Calibri"/>
          <w:b/>
          <w:bCs/>
          <w:bdr w:val="none" w:sz="0" w:space="0" w:color="auto" w:frame="1"/>
        </w:rPr>
        <w:t xml:space="preserve">Aprobación de las actas número 78/2022 y 80/2022. </w:t>
      </w:r>
      <w:r w:rsidR="002523B0">
        <w:rPr>
          <w:rFonts w:ascii="Century Gothic" w:hAnsi="Century Gothic" w:cs="Calibri"/>
          <w:b/>
          <w:bCs/>
          <w:bdr w:val="none" w:sz="0" w:space="0" w:color="auto" w:frame="1"/>
        </w:rPr>
        <w:t xml:space="preserve"> - - - - - - - - - - - - - - - - - - - - - - - - - - - - - - - - - - - - - - - - - - - - - - -</w:t>
      </w:r>
      <w:r w:rsidRPr="007801FC">
        <w:rPr>
          <w:rFonts w:ascii="Century Gothic" w:hAnsi="Century Gothic" w:cs="Calibri"/>
          <w:bdr w:val="none" w:sz="0" w:space="0" w:color="auto" w:frame="1"/>
        </w:rPr>
        <w:t xml:space="preserve">Dada cuenta con las actas número 78/2022 y 80/2022, de este </w:t>
      </w:r>
      <w:r w:rsidR="00A029D6">
        <w:rPr>
          <w:rFonts w:ascii="Century Gothic" w:hAnsi="Century Gothic" w:cs="Calibri"/>
          <w:bdr w:val="none" w:sz="0" w:space="0" w:color="auto" w:frame="1"/>
        </w:rPr>
        <w:t>Cuerpo Colegiado</w:t>
      </w:r>
      <w:r w:rsidR="00671C17">
        <w:rPr>
          <w:rFonts w:ascii="Century Gothic" w:hAnsi="Century Gothic" w:cs="Calibri"/>
          <w:bdr w:val="none" w:sz="0" w:space="0" w:color="auto" w:frame="1"/>
        </w:rPr>
        <w:t xml:space="preserve"> </w:t>
      </w:r>
      <w:r w:rsidRPr="007801FC">
        <w:rPr>
          <w:rFonts w:ascii="Century Gothic" w:hAnsi="Century Gothic" w:cs="Calibri"/>
          <w:bdr w:val="none" w:sz="0" w:space="0" w:color="auto" w:frame="1"/>
        </w:rPr>
        <w:t>que fue agregadas al orden del día de la presente sesión para efectos de su revisión y aprobación</w:t>
      </w:r>
      <w:r w:rsidR="005A1273">
        <w:rPr>
          <w:rFonts w:ascii="Century Gothic" w:hAnsi="Century Gothic" w:cs="Calibri"/>
          <w:bdr w:val="none" w:sz="0" w:space="0" w:color="auto" w:frame="1"/>
        </w:rPr>
        <w:t>; al</w:t>
      </w:r>
      <w:r w:rsidRPr="007801FC">
        <w:rPr>
          <w:rFonts w:ascii="Century Gothic" w:hAnsi="Century Gothic" w:cs="Calibri"/>
          <w:bdr w:val="none" w:sz="0" w:space="0" w:color="auto" w:frame="1"/>
        </w:rPr>
        <w:t xml:space="preserve"> respecto en</w:t>
      </w:r>
      <w:r w:rsidRPr="007801FC">
        <w:rPr>
          <w:rFonts w:ascii="Century Gothic" w:eastAsia="Batang" w:hAnsi="Century Gothic" w:cs="Calibri"/>
        </w:rPr>
        <w:t xml:space="preserve"> términos del </w:t>
      </w:r>
      <w:bookmarkStart w:id="6" w:name="_Hlk8302691"/>
      <w:r w:rsidRPr="007801FC">
        <w:rPr>
          <w:rFonts w:ascii="Century Gothic" w:eastAsia="Batang" w:hAnsi="Century Gothic" w:cs="Calibri"/>
        </w:rPr>
        <w:t xml:space="preserve">artículo 18, </w:t>
      </w:r>
      <w:r w:rsidRPr="007801FC">
        <w:rPr>
          <w:rFonts w:ascii="Century Gothic" w:eastAsia="Batang" w:hAnsi="Century Gothic" w:cs="Calibri"/>
        </w:rPr>
        <w:lastRenderedPageBreak/>
        <w:t xml:space="preserve">fracción IV, del Reglamento del Consejo de la Judicatura del Estado, </w:t>
      </w:r>
      <w:bookmarkEnd w:id="6"/>
      <w:r w:rsidRPr="007801FC">
        <w:rPr>
          <w:rFonts w:ascii="Century Gothic" w:eastAsia="Batang" w:hAnsi="Century Gothic" w:cs="Calibri"/>
        </w:rPr>
        <w:t>se aprueba</w:t>
      </w:r>
      <w:r w:rsidR="00DB0F9C" w:rsidRPr="007801FC">
        <w:rPr>
          <w:rFonts w:ascii="Century Gothic" w:eastAsia="Batang" w:hAnsi="Century Gothic" w:cs="Calibri"/>
        </w:rPr>
        <w:t>n las actas</w:t>
      </w:r>
      <w:r w:rsidRPr="007801FC">
        <w:rPr>
          <w:rFonts w:ascii="Century Gothic" w:hAnsi="Century Gothic" w:cs="Calibri"/>
          <w:bdr w:val="none" w:sz="0" w:space="0" w:color="auto" w:frame="1"/>
        </w:rPr>
        <w:t xml:space="preserve"> número 7</w:t>
      </w:r>
      <w:r w:rsidR="00DB0F9C" w:rsidRPr="007801FC">
        <w:rPr>
          <w:rFonts w:ascii="Century Gothic" w:hAnsi="Century Gothic" w:cs="Calibri"/>
          <w:bdr w:val="none" w:sz="0" w:space="0" w:color="auto" w:frame="1"/>
        </w:rPr>
        <w:t>8</w:t>
      </w:r>
      <w:r w:rsidRPr="007801FC">
        <w:rPr>
          <w:rFonts w:ascii="Century Gothic" w:hAnsi="Century Gothic" w:cs="Calibri"/>
          <w:bdr w:val="none" w:sz="0" w:space="0" w:color="auto" w:frame="1"/>
        </w:rPr>
        <w:t>/2022</w:t>
      </w:r>
      <w:r w:rsidR="00DB0F9C" w:rsidRPr="007801FC">
        <w:rPr>
          <w:rFonts w:ascii="Century Gothic" w:hAnsi="Century Gothic" w:cs="Calibri"/>
          <w:bdr w:val="none" w:sz="0" w:space="0" w:color="auto" w:frame="1"/>
        </w:rPr>
        <w:t xml:space="preserve"> y 80/2022,</w:t>
      </w:r>
      <w:r w:rsidRPr="007801FC">
        <w:rPr>
          <w:rFonts w:ascii="Century Gothic" w:hAnsi="Century Gothic" w:cs="Calibri"/>
          <w:b/>
          <w:bCs/>
          <w:bdr w:val="none" w:sz="0" w:space="0" w:color="auto" w:frame="1"/>
        </w:rPr>
        <w:t xml:space="preserve"> </w:t>
      </w:r>
      <w:r w:rsidRPr="007801FC">
        <w:rPr>
          <w:rFonts w:ascii="Century Gothic" w:hAnsi="Century Gothic" w:cs="Calibri"/>
          <w:bdr w:val="none" w:sz="0" w:space="0" w:color="auto" w:frame="1"/>
        </w:rPr>
        <w:t xml:space="preserve">de este Cuerpo Colegiado, por lo que </w:t>
      </w:r>
      <w:r w:rsidRPr="007801FC">
        <w:rPr>
          <w:rFonts w:ascii="Century Gothic" w:eastAsia="Batang" w:hAnsi="Century Gothic" w:cs="Calibri"/>
        </w:rPr>
        <w:t>se ordena a la Secretaria Ejecutiva recabar las firmas correspondientes</w:t>
      </w:r>
      <w:r w:rsidR="005A1273">
        <w:rPr>
          <w:rFonts w:ascii="Century Gothic" w:eastAsia="Batang" w:hAnsi="Century Gothic" w:cs="Calibri"/>
        </w:rPr>
        <w:t xml:space="preserve">. </w:t>
      </w:r>
      <w:r w:rsidR="005A1273" w:rsidRPr="005A1273">
        <w:rPr>
          <w:rFonts w:ascii="Century Gothic" w:eastAsia="Batang" w:hAnsi="Century Gothic" w:cs="Calibri"/>
          <w:b/>
          <w:bCs/>
          <w:u w:val="single"/>
        </w:rPr>
        <w:t>APROBADO POR UNANIMIDAD DE VOTOS.</w:t>
      </w:r>
    </w:p>
    <w:p w14:paraId="77541900" w14:textId="5753ACA5" w:rsidR="00B10353" w:rsidRPr="007801FC" w:rsidRDefault="00874B25" w:rsidP="00A87C59">
      <w:pPr>
        <w:pStyle w:val="NormalWeb"/>
        <w:spacing w:line="480" w:lineRule="auto"/>
        <w:ind w:right="-518"/>
        <w:jc w:val="both"/>
        <w:rPr>
          <w:rFonts w:ascii="Century Gothic" w:hAnsi="Century Gothic"/>
          <w:color w:val="000000"/>
          <w:sz w:val="22"/>
          <w:szCs w:val="22"/>
        </w:rPr>
      </w:pPr>
      <w:r w:rsidRPr="007801FC">
        <w:rPr>
          <w:rFonts w:ascii="Century Gothic" w:hAnsi="Century Gothic" w:cstheme="minorHAnsi"/>
          <w:b/>
          <w:sz w:val="22"/>
          <w:szCs w:val="22"/>
        </w:rPr>
        <w:t xml:space="preserve">  </w:t>
      </w:r>
      <w:bookmarkStart w:id="7" w:name="_Hlk120610525"/>
      <w:r w:rsidRPr="007801FC">
        <w:rPr>
          <w:rFonts w:ascii="Century Gothic" w:hAnsi="Century Gothic" w:cs="Calibri"/>
          <w:b/>
          <w:sz w:val="22"/>
          <w:szCs w:val="22"/>
        </w:rPr>
        <w:t>ACUERDO III/82/2022.</w:t>
      </w:r>
      <w:r w:rsidR="009E43A0" w:rsidRPr="007801FC">
        <w:rPr>
          <w:rFonts w:ascii="Century Gothic" w:hAnsi="Century Gothic" w:cs="Calibri"/>
          <w:b/>
          <w:sz w:val="22"/>
          <w:szCs w:val="22"/>
        </w:rPr>
        <w:t xml:space="preserve"> </w:t>
      </w:r>
      <w:r w:rsidR="009E43A0" w:rsidRPr="007801FC">
        <w:rPr>
          <w:rFonts w:ascii="Century Gothic" w:hAnsi="Century Gothic"/>
          <w:b/>
          <w:bCs/>
          <w:color w:val="000000"/>
          <w:sz w:val="22"/>
          <w:szCs w:val="22"/>
        </w:rPr>
        <w:t xml:space="preserve">Oficio número TES/509/2022, recibido el veinticinco de noviembre de dos mil veintidós, signado por el Tesorero del Poder Judicial del Estado. - - - - </w:t>
      </w:r>
      <w:proofErr w:type="gramStart"/>
      <w:r w:rsidR="009E43A0" w:rsidRPr="007801FC">
        <w:rPr>
          <w:rFonts w:ascii="Century Gothic" w:hAnsi="Century Gothic"/>
          <w:b/>
          <w:bCs/>
          <w:color w:val="000000"/>
          <w:sz w:val="22"/>
          <w:szCs w:val="22"/>
        </w:rPr>
        <w:t xml:space="preserve">- </w:t>
      </w:r>
      <w:r w:rsidR="002523B0">
        <w:rPr>
          <w:rFonts w:ascii="Century Gothic" w:hAnsi="Century Gothic"/>
          <w:b/>
          <w:bCs/>
          <w:color w:val="000000"/>
          <w:sz w:val="22"/>
          <w:szCs w:val="22"/>
        </w:rPr>
        <w:t xml:space="preserve"> -</w:t>
      </w:r>
      <w:proofErr w:type="gramEnd"/>
      <w:r w:rsidR="002523B0">
        <w:rPr>
          <w:rFonts w:ascii="Century Gothic" w:hAnsi="Century Gothic"/>
          <w:b/>
          <w:bCs/>
          <w:color w:val="000000"/>
          <w:sz w:val="22"/>
          <w:szCs w:val="22"/>
        </w:rPr>
        <w:t xml:space="preserve"> - - - - - - - - - - - - - - - - - - - - - - -</w:t>
      </w:r>
      <w:r w:rsidR="00A87C59">
        <w:rPr>
          <w:rFonts w:ascii="Century Gothic" w:hAnsi="Century Gothic"/>
          <w:b/>
          <w:bCs/>
          <w:color w:val="000000"/>
          <w:sz w:val="22"/>
          <w:szCs w:val="22"/>
        </w:rPr>
        <w:t xml:space="preserve"> - - - - - - - - - </w:t>
      </w:r>
      <w:r w:rsidR="009E43A0" w:rsidRPr="007801FC">
        <w:rPr>
          <w:rFonts w:ascii="Century Gothic" w:hAnsi="Century Gothic" w:cs="Calibri"/>
          <w:bCs/>
          <w:sz w:val="22"/>
          <w:szCs w:val="22"/>
        </w:rPr>
        <w:t xml:space="preserve">Dada cuenta con el oficio de referencia, mediante el cual, el </w:t>
      </w:r>
      <w:r w:rsidR="009E43A0" w:rsidRPr="007801FC">
        <w:rPr>
          <w:rFonts w:ascii="Century Gothic" w:hAnsi="Century Gothic"/>
          <w:color w:val="000000"/>
          <w:sz w:val="22"/>
          <w:szCs w:val="22"/>
        </w:rPr>
        <w:t>Tesorero del Poder Judicial del Estado, solicita autorización de modificación al presupuesto de Ingresos y Egresos del Poder Judicial, para el Ejercicio Fiscal 2022, derivado de los ingresos recibidos descritos a continuación:</w:t>
      </w:r>
    </w:p>
    <w:tbl>
      <w:tblPr>
        <w:tblStyle w:val="Tablaconcuadrcula"/>
        <w:tblW w:w="8330" w:type="dxa"/>
        <w:tblLook w:val="04A0" w:firstRow="1" w:lastRow="0" w:firstColumn="1" w:lastColumn="0" w:noHBand="0" w:noVBand="1"/>
      </w:tblPr>
      <w:tblGrid>
        <w:gridCol w:w="3847"/>
        <w:gridCol w:w="4483"/>
      </w:tblGrid>
      <w:tr w:rsidR="009E43A0" w:rsidRPr="007801FC" w14:paraId="2E2EC788" w14:textId="77777777" w:rsidTr="00A87C59">
        <w:tc>
          <w:tcPr>
            <w:tcW w:w="3847" w:type="dxa"/>
          </w:tcPr>
          <w:p w14:paraId="51904AE1" w14:textId="401311A7" w:rsidR="009E43A0" w:rsidRPr="004D5517" w:rsidRDefault="00A87C59" w:rsidP="00DB0F9C">
            <w:pPr>
              <w:pStyle w:val="NormalWeb"/>
              <w:spacing w:line="480" w:lineRule="auto"/>
              <w:jc w:val="center"/>
              <w:rPr>
                <w:rFonts w:ascii="Century Gothic" w:hAnsi="Century Gothic"/>
                <w:color w:val="000000"/>
                <w:sz w:val="20"/>
                <w:szCs w:val="20"/>
              </w:rPr>
            </w:pPr>
            <w:r>
              <w:rPr>
                <w:rFonts w:ascii="Century Gothic" w:hAnsi="Century Gothic"/>
                <w:color w:val="000000"/>
                <w:sz w:val="20"/>
                <w:szCs w:val="20"/>
              </w:rPr>
              <w:t xml:space="preserve"> </w:t>
            </w:r>
            <w:r w:rsidR="009E43A0" w:rsidRPr="004D5517">
              <w:rPr>
                <w:rFonts w:ascii="Century Gothic" w:hAnsi="Century Gothic"/>
                <w:color w:val="000000"/>
                <w:sz w:val="20"/>
                <w:szCs w:val="20"/>
              </w:rPr>
              <w:t>CONCEPTO</w:t>
            </w:r>
          </w:p>
        </w:tc>
        <w:tc>
          <w:tcPr>
            <w:tcW w:w="4483" w:type="dxa"/>
          </w:tcPr>
          <w:p w14:paraId="2795857D" w14:textId="4254DDC9" w:rsidR="009E43A0" w:rsidRPr="004D5517" w:rsidRDefault="009E43A0" w:rsidP="00DB0F9C">
            <w:pPr>
              <w:pStyle w:val="NormalWeb"/>
              <w:spacing w:line="480" w:lineRule="auto"/>
              <w:jc w:val="center"/>
              <w:rPr>
                <w:rFonts w:ascii="Century Gothic" w:hAnsi="Century Gothic"/>
                <w:color w:val="000000"/>
                <w:sz w:val="20"/>
                <w:szCs w:val="20"/>
              </w:rPr>
            </w:pPr>
            <w:r w:rsidRPr="004D5517">
              <w:rPr>
                <w:rFonts w:ascii="Century Gothic" w:hAnsi="Century Gothic"/>
                <w:color w:val="000000"/>
                <w:sz w:val="20"/>
                <w:szCs w:val="20"/>
              </w:rPr>
              <w:t>IMPORTE</w:t>
            </w:r>
          </w:p>
        </w:tc>
      </w:tr>
      <w:tr w:rsidR="009E43A0" w:rsidRPr="007801FC" w14:paraId="5F8147B7" w14:textId="77777777" w:rsidTr="00A87C59">
        <w:tc>
          <w:tcPr>
            <w:tcW w:w="3847" w:type="dxa"/>
          </w:tcPr>
          <w:p w14:paraId="53A96BF2" w14:textId="3CCBEB2A"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DEV.DE ISR SEPTIEMBRE 2017</w:t>
            </w:r>
          </w:p>
        </w:tc>
        <w:tc>
          <w:tcPr>
            <w:tcW w:w="4483" w:type="dxa"/>
          </w:tcPr>
          <w:p w14:paraId="259EFDF4" w14:textId="66B653CD"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$ 415,379.00</w:t>
            </w:r>
          </w:p>
        </w:tc>
      </w:tr>
      <w:tr w:rsidR="009E43A0" w:rsidRPr="007801FC" w14:paraId="497FC52B" w14:textId="77777777" w:rsidTr="00A87C59">
        <w:tc>
          <w:tcPr>
            <w:tcW w:w="3847" w:type="dxa"/>
          </w:tcPr>
          <w:p w14:paraId="7DA91BA8" w14:textId="6E221241"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 DE ISR OCTUBRE 2017</w:t>
            </w:r>
          </w:p>
        </w:tc>
        <w:tc>
          <w:tcPr>
            <w:tcW w:w="4483" w:type="dxa"/>
          </w:tcPr>
          <w:p w14:paraId="5B96F69D" w14:textId="2BFB112A"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$833,877.00</w:t>
            </w:r>
          </w:p>
        </w:tc>
      </w:tr>
      <w:tr w:rsidR="009E43A0" w:rsidRPr="007801FC" w14:paraId="7A754701" w14:textId="77777777" w:rsidTr="00A87C59">
        <w:tc>
          <w:tcPr>
            <w:tcW w:w="3847" w:type="dxa"/>
          </w:tcPr>
          <w:p w14:paraId="45BBDE2F" w14:textId="2B92AE4E"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 DE ISR NOVIEMBRE 2017</w:t>
            </w:r>
          </w:p>
        </w:tc>
        <w:tc>
          <w:tcPr>
            <w:tcW w:w="4483" w:type="dxa"/>
          </w:tcPr>
          <w:p w14:paraId="53478990" w14:textId="72147EDF"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$408,800.00</w:t>
            </w:r>
          </w:p>
        </w:tc>
      </w:tr>
      <w:tr w:rsidR="009E43A0" w:rsidRPr="007801FC" w14:paraId="319498F8" w14:textId="77777777" w:rsidTr="00A87C59">
        <w:tc>
          <w:tcPr>
            <w:tcW w:w="3847" w:type="dxa"/>
          </w:tcPr>
          <w:p w14:paraId="0031EE93" w14:textId="0195721F"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 DE ISR DICIEMBRE 2017</w:t>
            </w:r>
          </w:p>
        </w:tc>
        <w:tc>
          <w:tcPr>
            <w:tcW w:w="4483" w:type="dxa"/>
          </w:tcPr>
          <w:p w14:paraId="169A1E99" w14:textId="569B92B4"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$4,537,199.00</w:t>
            </w:r>
          </w:p>
        </w:tc>
      </w:tr>
      <w:tr w:rsidR="009E43A0" w:rsidRPr="007801FC" w14:paraId="0A71FFDC" w14:textId="77777777" w:rsidTr="00A87C59">
        <w:tc>
          <w:tcPr>
            <w:tcW w:w="3847" w:type="dxa"/>
          </w:tcPr>
          <w:p w14:paraId="2CBD2B95" w14:textId="7B0C9292"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 DE ISR AGOSTO 2022</w:t>
            </w:r>
          </w:p>
        </w:tc>
        <w:tc>
          <w:tcPr>
            <w:tcW w:w="4483" w:type="dxa"/>
          </w:tcPr>
          <w:p w14:paraId="703DB5BD" w14:textId="78B1220A"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$2,</w:t>
            </w:r>
            <w:r w:rsidR="00DB1029" w:rsidRPr="004D5517">
              <w:rPr>
                <w:rFonts w:ascii="Century Gothic" w:hAnsi="Century Gothic"/>
                <w:color w:val="000000"/>
                <w:sz w:val="20"/>
                <w:szCs w:val="20"/>
              </w:rPr>
              <w:t>72</w:t>
            </w:r>
            <w:r w:rsidRPr="004D5517">
              <w:rPr>
                <w:rFonts w:ascii="Century Gothic" w:hAnsi="Century Gothic"/>
                <w:color w:val="000000"/>
                <w:sz w:val="20"/>
                <w:szCs w:val="20"/>
              </w:rPr>
              <w:t>5,286.00</w:t>
            </w:r>
          </w:p>
        </w:tc>
      </w:tr>
      <w:tr w:rsidR="009E43A0" w:rsidRPr="007801FC" w14:paraId="764C8826" w14:textId="77777777" w:rsidTr="00A87C59">
        <w:tc>
          <w:tcPr>
            <w:tcW w:w="3847" w:type="dxa"/>
          </w:tcPr>
          <w:p w14:paraId="3C9153EE" w14:textId="37646121"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DEV. DE ISR SEPTIEMBRE 2022</w:t>
            </w:r>
          </w:p>
        </w:tc>
        <w:tc>
          <w:tcPr>
            <w:tcW w:w="4483" w:type="dxa"/>
          </w:tcPr>
          <w:p w14:paraId="2E4DB604" w14:textId="7E339001"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$3,07</w:t>
            </w:r>
            <w:r w:rsidR="00DB1029" w:rsidRPr="004D5517">
              <w:rPr>
                <w:rFonts w:ascii="Century Gothic" w:hAnsi="Century Gothic"/>
                <w:color w:val="000000"/>
                <w:sz w:val="20"/>
                <w:szCs w:val="20"/>
              </w:rPr>
              <w:t>2</w:t>
            </w:r>
            <w:r w:rsidRPr="004D5517">
              <w:rPr>
                <w:rFonts w:ascii="Century Gothic" w:hAnsi="Century Gothic"/>
                <w:color w:val="000000"/>
                <w:sz w:val="20"/>
                <w:szCs w:val="20"/>
              </w:rPr>
              <w:t>,738.00</w:t>
            </w:r>
          </w:p>
        </w:tc>
      </w:tr>
      <w:tr w:rsidR="009E43A0" w:rsidRPr="007801FC" w14:paraId="2651720C" w14:textId="77777777" w:rsidTr="00A87C59">
        <w:tc>
          <w:tcPr>
            <w:tcW w:w="3847" w:type="dxa"/>
          </w:tcPr>
          <w:p w14:paraId="28EF7C7F" w14:textId="17537CE9"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RENDIMIENTOS BANCARIOS</w:t>
            </w:r>
          </w:p>
        </w:tc>
        <w:tc>
          <w:tcPr>
            <w:tcW w:w="4483" w:type="dxa"/>
          </w:tcPr>
          <w:p w14:paraId="0687E464" w14:textId="2AC057FD"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$745,074.08</w:t>
            </w:r>
          </w:p>
        </w:tc>
      </w:tr>
      <w:tr w:rsidR="009E43A0" w:rsidRPr="007801FC" w14:paraId="7F99562B" w14:textId="77777777" w:rsidTr="00A87C59">
        <w:tc>
          <w:tcPr>
            <w:tcW w:w="3847" w:type="dxa"/>
          </w:tcPr>
          <w:p w14:paraId="01E9EBE5" w14:textId="279837CA"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3ER. AJUSTE TRIMESTRAL</w:t>
            </w:r>
          </w:p>
        </w:tc>
        <w:tc>
          <w:tcPr>
            <w:tcW w:w="4483" w:type="dxa"/>
          </w:tcPr>
          <w:p w14:paraId="060B6E76" w14:textId="550D6B5D"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$1,879,560.26</w:t>
            </w:r>
          </w:p>
        </w:tc>
      </w:tr>
      <w:tr w:rsidR="009E43A0" w:rsidRPr="007801FC" w14:paraId="6275412B" w14:textId="77777777" w:rsidTr="00A87C59">
        <w:tc>
          <w:tcPr>
            <w:tcW w:w="3847" w:type="dxa"/>
          </w:tcPr>
          <w:p w14:paraId="6A7F5AA7" w14:textId="235010E4" w:rsidR="009E43A0" w:rsidRPr="004D5517" w:rsidRDefault="009E43A0" w:rsidP="00DB0F9C">
            <w:pPr>
              <w:pStyle w:val="NormalWeb"/>
              <w:spacing w:line="480" w:lineRule="auto"/>
              <w:jc w:val="both"/>
              <w:rPr>
                <w:rFonts w:ascii="Century Gothic" w:hAnsi="Century Gothic"/>
                <w:color w:val="000000"/>
                <w:sz w:val="20"/>
                <w:szCs w:val="20"/>
              </w:rPr>
            </w:pPr>
            <w:r w:rsidRPr="004D5517">
              <w:rPr>
                <w:rFonts w:ascii="Century Gothic" w:hAnsi="Century Gothic"/>
                <w:color w:val="000000"/>
                <w:sz w:val="20"/>
                <w:szCs w:val="20"/>
              </w:rPr>
              <w:t>TOTAL</w:t>
            </w:r>
          </w:p>
        </w:tc>
        <w:tc>
          <w:tcPr>
            <w:tcW w:w="4483" w:type="dxa"/>
          </w:tcPr>
          <w:p w14:paraId="32C59F19" w14:textId="06E7E6BC" w:rsidR="009E43A0" w:rsidRPr="004D5517" w:rsidRDefault="009E43A0" w:rsidP="00DB0F9C">
            <w:pPr>
              <w:pStyle w:val="NormalWeb"/>
              <w:spacing w:line="480" w:lineRule="auto"/>
              <w:jc w:val="right"/>
              <w:rPr>
                <w:rFonts w:ascii="Century Gothic" w:hAnsi="Century Gothic"/>
                <w:color w:val="000000"/>
                <w:sz w:val="20"/>
                <w:szCs w:val="20"/>
              </w:rPr>
            </w:pPr>
            <w:r w:rsidRPr="004D5517">
              <w:rPr>
                <w:rFonts w:ascii="Century Gothic" w:hAnsi="Century Gothic"/>
                <w:color w:val="000000"/>
                <w:sz w:val="20"/>
                <w:szCs w:val="20"/>
              </w:rPr>
              <w:t>$14,617,913.34</w:t>
            </w:r>
          </w:p>
        </w:tc>
      </w:tr>
    </w:tbl>
    <w:p w14:paraId="6CBA3863" w14:textId="265E4178" w:rsidR="00DC08DD" w:rsidRPr="00B2658B" w:rsidRDefault="009E43A0" w:rsidP="00A87C59">
      <w:pPr>
        <w:pStyle w:val="NormalWeb"/>
        <w:spacing w:line="480" w:lineRule="auto"/>
        <w:ind w:right="49"/>
        <w:jc w:val="both"/>
        <w:rPr>
          <w:rFonts w:ascii="Century Gothic" w:hAnsi="Century Gothic" w:cstheme="minorHAnsi"/>
          <w:color w:val="000000" w:themeColor="text1"/>
          <w:sz w:val="22"/>
          <w:szCs w:val="22"/>
        </w:rPr>
      </w:pPr>
      <w:r w:rsidRPr="007801FC">
        <w:rPr>
          <w:rFonts w:ascii="Century Gothic" w:hAnsi="Century Gothic"/>
          <w:color w:val="000000"/>
          <w:sz w:val="22"/>
          <w:szCs w:val="22"/>
        </w:rPr>
        <w:t>Asimismo, propone la modificación por traspasos entre partidas, que requieren suficiencia presupuestal, de acuerdo a la expectativa de cierre de Presupuesto de Egresos del Poder Judicial del Estado, Ejercicio Fiscal 2022, en términos del anexo (5 hojas), que se adjuntan al oficio de cuenta</w:t>
      </w:r>
      <w:r w:rsidR="00DC08DD" w:rsidRPr="007801FC">
        <w:rPr>
          <w:rFonts w:ascii="Century Gothic" w:hAnsi="Century Gothic"/>
          <w:color w:val="000000"/>
          <w:sz w:val="22"/>
          <w:szCs w:val="22"/>
        </w:rPr>
        <w:t>. Dicha</w:t>
      </w:r>
      <w:r w:rsidR="00B2658B">
        <w:rPr>
          <w:rFonts w:ascii="Century Gothic" w:hAnsi="Century Gothic"/>
          <w:color w:val="000000"/>
          <w:sz w:val="22"/>
          <w:szCs w:val="22"/>
        </w:rPr>
        <w:t>s</w:t>
      </w:r>
      <w:r w:rsidR="00DC08DD" w:rsidRPr="007801FC">
        <w:rPr>
          <w:rFonts w:ascii="Century Gothic" w:hAnsi="Century Gothic"/>
          <w:color w:val="000000"/>
          <w:sz w:val="22"/>
          <w:szCs w:val="22"/>
        </w:rPr>
        <w:t xml:space="preserve"> propuesta</w:t>
      </w:r>
      <w:r w:rsidR="00B2658B">
        <w:rPr>
          <w:rFonts w:ascii="Century Gothic" w:hAnsi="Century Gothic"/>
          <w:color w:val="000000"/>
          <w:sz w:val="22"/>
          <w:szCs w:val="22"/>
        </w:rPr>
        <w:t>s</w:t>
      </w:r>
      <w:r w:rsidR="00DC08DD" w:rsidRPr="007801FC">
        <w:rPr>
          <w:rFonts w:ascii="Century Gothic" w:hAnsi="Century Gothic"/>
          <w:color w:val="000000"/>
          <w:sz w:val="22"/>
          <w:szCs w:val="22"/>
        </w:rPr>
        <w:t xml:space="preserve"> de modificación son por las fuentes de financiamiento </w:t>
      </w:r>
      <w:r w:rsidR="00DB0F9C" w:rsidRPr="007801FC">
        <w:rPr>
          <w:rFonts w:ascii="Century Gothic" w:hAnsi="Century Gothic"/>
          <w:color w:val="000000"/>
          <w:sz w:val="22"/>
          <w:szCs w:val="22"/>
        </w:rPr>
        <w:t xml:space="preserve">de </w:t>
      </w:r>
      <w:r w:rsidR="00DC08DD" w:rsidRPr="007801FC">
        <w:rPr>
          <w:rFonts w:ascii="Century Gothic" w:hAnsi="Century Gothic"/>
          <w:color w:val="000000"/>
          <w:sz w:val="22"/>
          <w:szCs w:val="22"/>
        </w:rPr>
        <w:t xml:space="preserve">Recursos Fiscales Estatales, Recursos </w:t>
      </w:r>
      <w:r w:rsidR="00403F4A">
        <w:rPr>
          <w:rFonts w:ascii="Century Gothic" w:hAnsi="Century Gothic"/>
          <w:color w:val="000000"/>
          <w:sz w:val="22"/>
          <w:szCs w:val="22"/>
        </w:rPr>
        <w:t xml:space="preserve">Fiscales, </w:t>
      </w:r>
      <w:r w:rsidR="00DC08DD" w:rsidRPr="007801FC">
        <w:rPr>
          <w:rFonts w:ascii="Century Gothic" w:hAnsi="Century Gothic"/>
          <w:color w:val="000000"/>
          <w:sz w:val="22"/>
          <w:szCs w:val="22"/>
        </w:rPr>
        <w:t xml:space="preserve">Ingresos Propios y Recursos Fiscales Fondo Auxiliar, mismas que integran el Presupuesto de Ingresos </w:t>
      </w:r>
      <w:r w:rsidR="00DC08DD" w:rsidRPr="00B2658B">
        <w:rPr>
          <w:rFonts w:ascii="Century Gothic" w:hAnsi="Century Gothic"/>
          <w:color w:val="000000"/>
          <w:sz w:val="22"/>
          <w:szCs w:val="22"/>
        </w:rPr>
        <w:t>y Egresos del Poder Judicial del Ejercicio Fiscal 2022</w:t>
      </w:r>
      <w:bookmarkStart w:id="8" w:name="_Hlk120610501"/>
      <w:r w:rsidR="00B2658B" w:rsidRPr="00B2658B">
        <w:rPr>
          <w:rFonts w:ascii="Century Gothic" w:hAnsi="Century Gothic"/>
          <w:color w:val="000000"/>
          <w:sz w:val="22"/>
          <w:szCs w:val="22"/>
        </w:rPr>
        <w:t xml:space="preserve">. </w:t>
      </w:r>
      <w:r w:rsidR="00DC08DD" w:rsidRPr="00B2658B">
        <w:rPr>
          <w:rFonts w:ascii="Century Gothic" w:hAnsi="Century Gothic" w:cstheme="minorHAnsi"/>
          <w:color w:val="000000" w:themeColor="text1"/>
          <w:sz w:val="22"/>
          <w:szCs w:val="22"/>
        </w:rPr>
        <w:t>Al respecto, c</w:t>
      </w:r>
      <w:r w:rsidR="00DC08DD" w:rsidRPr="00B2658B">
        <w:rPr>
          <w:rFonts w:ascii="Century Gothic" w:eastAsia="Batang" w:hAnsi="Century Gothic" w:cstheme="minorHAnsi"/>
          <w:color w:val="000000" w:themeColor="text1"/>
          <w:sz w:val="22"/>
          <w:szCs w:val="22"/>
        </w:rPr>
        <w:t xml:space="preserve">on fundamento en lo que </w:t>
      </w:r>
      <w:r w:rsidR="00DC08DD" w:rsidRPr="00B2658B">
        <w:rPr>
          <w:rFonts w:ascii="Century Gothic" w:eastAsia="Batang" w:hAnsi="Century Gothic" w:cstheme="minorHAnsi"/>
          <w:color w:val="000000" w:themeColor="text1"/>
          <w:sz w:val="22"/>
          <w:szCs w:val="22"/>
        </w:rPr>
        <w:lastRenderedPageBreak/>
        <w:t xml:space="preserve">establecen los artículos 79, </w:t>
      </w:r>
      <w:r w:rsidR="00DC08DD" w:rsidRPr="00B2658B">
        <w:rPr>
          <w:rFonts w:ascii="Century Gothic" w:hAnsi="Century Gothic" w:cstheme="minorHAnsi"/>
          <w:color w:val="000000" w:themeColor="text1"/>
          <w:sz w:val="22"/>
          <w:szCs w:val="22"/>
        </w:rPr>
        <w:t>85, de la Constitución Política del Estado Libre y Soberano de Tlaxcala</w:t>
      </w:r>
      <w:r w:rsidR="00DC08DD" w:rsidRPr="00B2658B">
        <w:rPr>
          <w:rFonts w:ascii="Century Gothic" w:eastAsia="Batang" w:hAnsi="Century Gothic" w:cstheme="minorHAnsi"/>
          <w:color w:val="000000" w:themeColor="text1"/>
          <w:sz w:val="22"/>
          <w:szCs w:val="22"/>
        </w:rPr>
        <w:t xml:space="preserve">; y 25, fracción X, </w:t>
      </w:r>
      <w:r w:rsidR="00DC08DD" w:rsidRPr="00B2658B">
        <w:rPr>
          <w:rFonts w:ascii="Century Gothic" w:hAnsi="Century Gothic" w:cstheme="minorHAnsi"/>
          <w:color w:val="000000" w:themeColor="text1"/>
          <w:sz w:val="22"/>
          <w:szCs w:val="22"/>
        </w:rPr>
        <w:t>61, 77, de la Ley Orgánica del Poder Judicial del Estado; y 9, fracción XVII, del Reglamento del Consejo de la Judicatura del Estado, en relación con los diversos 271 fracción VI, y 301 del Código Financiero para el Estado de Tlaxcala y sus Municipios</w:t>
      </w:r>
      <w:r w:rsidR="00DC08DD" w:rsidRPr="00B2658B">
        <w:rPr>
          <w:rFonts w:ascii="Century Gothic" w:eastAsia="Batang" w:hAnsi="Century Gothic" w:cstheme="minorHAnsi"/>
          <w:color w:val="000000" w:themeColor="text1"/>
          <w:sz w:val="22"/>
          <w:szCs w:val="22"/>
        </w:rPr>
        <w:t>, se determina:</w:t>
      </w:r>
    </w:p>
    <w:p w14:paraId="3F122C38" w14:textId="0E536FCA" w:rsidR="00DC08DD" w:rsidRPr="00B2658B" w:rsidRDefault="00DC08DD">
      <w:pPr>
        <w:pStyle w:val="Prrafodelista"/>
        <w:numPr>
          <w:ilvl w:val="0"/>
          <w:numId w:val="2"/>
        </w:numPr>
        <w:spacing w:after="0" w:line="480" w:lineRule="auto"/>
        <w:jc w:val="both"/>
        <w:rPr>
          <w:rFonts w:ascii="Century Gothic" w:hAnsi="Century Gothic" w:cstheme="minorHAnsi"/>
          <w:color w:val="000000"/>
        </w:rPr>
      </w:pPr>
      <w:r w:rsidRPr="00B2658B">
        <w:rPr>
          <w:rFonts w:ascii="Century Gothic" w:hAnsi="Century Gothic" w:cstheme="minorHAnsi"/>
          <w:color w:val="000000" w:themeColor="text1"/>
        </w:rPr>
        <w:t xml:space="preserve">Tomar conocimiento y aprobar la modificación al presupuesto de ingresos y egresos del Poder Judicial para el ejercicio fiscal del año </w:t>
      </w:r>
      <w:r w:rsidR="00C7601A" w:rsidRPr="00B2658B">
        <w:rPr>
          <w:rFonts w:ascii="Century Gothic" w:hAnsi="Century Gothic" w:cstheme="minorHAnsi"/>
          <w:color w:val="000000" w:themeColor="text1"/>
        </w:rPr>
        <w:t>2022</w:t>
      </w:r>
      <w:r w:rsidRPr="00B2658B">
        <w:rPr>
          <w:rFonts w:ascii="Century Gothic" w:hAnsi="Century Gothic" w:cstheme="minorHAnsi"/>
          <w:color w:val="000000" w:themeColor="text1"/>
        </w:rPr>
        <w:t>, en los términos presentados por el Tesorero del Poder Judicial del Estado.</w:t>
      </w:r>
    </w:p>
    <w:p w14:paraId="37373CBB" w14:textId="3969721B" w:rsidR="00DC08DD" w:rsidRPr="00E2112C" w:rsidRDefault="00D004A8">
      <w:pPr>
        <w:pStyle w:val="Prrafodelista"/>
        <w:numPr>
          <w:ilvl w:val="0"/>
          <w:numId w:val="2"/>
        </w:numPr>
        <w:spacing w:after="0" w:line="480" w:lineRule="auto"/>
        <w:jc w:val="both"/>
        <w:outlineLvl w:val="0"/>
        <w:rPr>
          <w:rFonts w:ascii="Century Gothic" w:hAnsi="Century Gothic" w:cstheme="minorHAnsi"/>
          <w:color w:val="000000" w:themeColor="text1"/>
        </w:rPr>
      </w:pPr>
      <w:r w:rsidRPr="00B2658B">
        <w:rPr>
          <w:rFonts w:ascii="Century Gothic" w:hAnsi="Century Gothic" w:cstheme="minorHAnsi"/>
          <w:color w:val="000000" w:themeColor="text1"/>
        </w:rPr>
        <w:t>A</w:t>
      </w:r>
      <w:r w:rsidR="00DC08DD" w:rsidRPr="00B2658B">
        <w:rPr>
          <w:rFonts w:ascii="Century Gothic" w:hAnsi="Century Gothic" w:cstheme="minorHAnsi"/>
          <w:color w:val="000000" w:themeColor="text1"/>
        </w:rPr>
        <w:t>utorizar l</w:t>
      </w:r>
      <w:r w:rsidR="000C48A3" w:rsidRPr="00B2658B">
        <w:rPr>
          <w:rFonts w:ascii="Century Gothic" w:hAnsi="Century Gothic" w:cstheme="minorHAnsi"/>
          <w:color w:val="000000" w:themeColor="text1"/>
        </w:rPr>
        <w:t xml:space="preserve">a modificación por </w:t>
      </w:r>
      <w:r w:rsidR="00DC08DD" w:rsidRPr="00B2658B">
        <w:rPr>
          <w:rFonts w:ascii="Century Gothic" w:hAnsi="Century Gothic" w:cstheme="minorHAnsi"/>
          <w:color w:val="000000" w:themeColor="text1"/>
        </w:rPr>
        <w:t xml:space="preserve">traspasos </w:t>
      </w:r>
      <w:r w:rsidR="000C48A3" w:rsidRPr="00B2658B">
        <w:rPr>
          <w:rFonts w:ascii="Century Gothic" w:hAnsi="Century Gothic" w:cstheme="minorHAnsi"/>
          <w:color w:val="000000" w:themeColor="text1"/>
        </w:rPr>
        <w:t xml:space="preserve">entre partidas, que requieran suficiencia presupuestal de acuerdo a la expectativa de cierre del presupuesto de Egresos del Poder Judicial del Estado, Ejercicio Fiscal 2022, y la modificación al Presupuesto de Ingresos y Egresos de este Poder Judicial, por los ingresos extraordinarios recibidos </w:t>
      </w:r>
      <w:r w:rsidR="00DB0F9C" w:rsidRPr="00B2658B">
        <w:rPr>
          <w:rFonts w:ascii="Century Gothic" w:hAnsi="Century Gothic" w:cstheme="minorHAnsi"/>
          <w:color w:val="000000" w:themeColor="text1"/>
        </w:rPr>
        <w:t>d</w:t>
      </w:r>
      <w:r w:rsidR="000C48A3" w:rsidRPr="00B2658B">
        <w:rPr>
          <w:rFonts w:ascii="Century Gothic" w:hAnsi="Century Gothic" w:cstheme="minorHAnsi"/>
          <w:color w:val="000000" w:themeColor="text1"/>
        </w:rPr>
        <w:t>el periodo de octubre a noviembre</w:t>
      </w:r>
      <w:r w:rsidR="00C7601A" w:rsidRPr="00B2658B">
        <w:rPr>
          <w:rFonts w:ascii="Century Gothic" w:hAnsi="Century Gothic" w:cstheme="minorHAnsi"/>
          <w:color w:val="000000" w:themeColor="text1"/>
        </w:rPr>
        <w:t xml:space="preserve"> de</w:t>
      </w:r>
      <w:r w:rsidR="000C48A3" w:rsidRPr="00B2658B">
        <w:rPr>
          <w:rFonts w:ascii="Century Gothic" w:hAnsi="Century Gothic" w:cstheme="minorHAnsi"/>
          <w:color w:val="000000" w:themeColor="text1"/>
        </w:rPr>
        <w:t xml:space="preserve"> dos mil veintidós, en términos de la propuesta que se adjunta al oficio de cuenta, por fuente de financiamiento</w:t>
      </w:r>
      <w:r w:rsidR="000C48A3" w:rsidRPr="00E2112C">
        <w:rPr>
          <w:rFonts w:ascii="Century Gothic" w:hAnsi="Century Gothic" w:cstheme="minorHAnsi"/>
          <w:color w:val="000000" w:themeColor="text1"/>
        </w:rPr>
        <w:t xml:space="preserve">. </w:t>
      </w:r>
    </w:p>
    <w:p w14:paraId="0D11536D" w14:textId="2ED4ADF9" w:rsidR="00DC08DD" w:rsidRPr="0082285C" w:rsidRDefault="00DC08DD" w:rsidP="00DB0F9C">
      <w:pPr>
        <w:pStyle w:val="NormalWeb"/>
        <w:spacing w:line="480" w:lineRule="auto"/>
        <w:jc w:val="both"/>
        <w:rPr>
          <w:rFonts w:ascii="Century Gothic" w:hAnsi="Century Gothic"/>
          <w:b/>
          <w:bCs/>
          <w:color w:val="000000"/>
          <w:sz w:val="22"/>
          <w:szCs w:val="22"/>
        </w:rPr>
      </w:pPr>
      <w:r w:rsidRPr="007801FC">
        <w:rPr>
          <w:rFonts w:ascii="Century Gothic" w:hAnsi="Century Gothic" w:cstheme="minorHAnsi"/>
          <w:color w:val="000000" w:themeColor="text1"/>
          <w:sz w:val="22"/>
          <w:szCs w:val="22"/>
        </w:rPr>
        <w:t>Con la documentación de cuenta, remítase el presente acuerdo al Pleno del Tribunal Superior de Justicia para efectos de su análisis y aprobación</w:t>
      </w:r>
      <w:r w:rsidRPr="007801FC">
        <w:rPr>
          <w:rFonts w:ascii="Century Gothic" w:eastAsia="Batang" w:hAnsi="Century Gothic" w:cstheme="minorHAnsi"/>
          <w:color w:val="000000" w:themeColor="text1"/>
          <w:sz w:val="22"/>
          <w:szCs w:val="22"/>
        </w:rPr>
        <w:t>, por cuanto hace a su competencia</w:t>
      </w:r>
      <w:r w:rsidR="00FE0AAB">
        <w:rPr>
          <w:rFonts w:ascii="Century Gothic" w:eastAsia="Batang" w:hAnsi="Century Gothic" w:cstheme="minorHAnsi"/>
          <w:color w:val="000000" w:themeColor="text1"/>
          <w:sz w:val="22"/>
          <w:szCs w:val="22"/>
        </w:rPr>
        <w:t>; así como</w:t>
      </w:r>
      <w:r w:rsidRPr="007801FC">
        <w:rPr>
          <w:rFonts w:ascii="Century Gothic" w:eastAsia="Batang" w:hAnsi="Century Gothic" w:cstheme="minorHAnsi"/>
          <w:color w:val="000000" w:themeColor="text1"/>
          <w:sz w:val="22"/>
          <w:szCs w:val="22"/>
        </w:rPr>
        <w:t xml:space="preserve"> al Tesorero del Poder Judicial del Estado, para su conocimiento y seguimiento. </w:t>
      </w:r>
      <w:r w:rsidRPr="007801FC">
        <w:rPr>
          <w:rFonts w:ascii="Century Gothic" w:eastAsia="Batang" w:hAnsi="Century Gothic" w:cstheme="minorHAnsi"/>
          <w:color w:val="000000" w:themeColor="text1"/>
          <w:sz w:val="22"/>
          <w:szCs w:val="22"/>
          <w:u w:val="single"/>
        </w:rPr>
        <w:t xml:space="preserve"> </w:t>
      </w:r>
      <w:r w:rsidR="0082285C" w:rsidRPr="0082285C">
        <w:rPr>
          <w:rFonts w:ascii="Century Gothic" w:eastAsia="Batang" w:hAnsi="Century Gothic" w:cstheme="minorHAnsi"/>
          <w:b/>
          <w:bCs/>
          <w:color w:val="000000" w:themeColor="text1"/>
          <w:sz w:val="22"/>
          <w:szCs w:val="22"/>
          <w:u w:val="single"/>
        </w:rPr>
        <w:t>APROBADO POR UNANIMIDAD DE VOTOS.</w:t>
      </w:r>
    </w:p>
    <w:p w14:paraId="145E50EE" w14:textId="45FDCE10" w:rsidR="00DB0F9C" w:rsidRPr="007801FC" w:rsidRDefault="000C48A3" w:rsidP="00E2112C">
      <w:pPr>
        <w:pStyle w:val="Textoindependienteprimerasangra"/>
        <w:spacing w:line="480" w:lineRule="auto"/>
        <w:ind w:firstLine="708"/>
        <w:jc w:val="both"/>
        <w:rPr>
          <w:rFonts w:ascii="Century Gothic" w:hAnsi="Century Gothic"/>
          <w:b/>
          <w:bCs/>
          <w:color w:val="000000"/>
        </w:rPr>
      </w:pPr>
      <w:bookmarkStart w:id="9" w:name="_Hlk120691369"/>
      <w:bookmarkEnd w:id="7"/>
      <w:bookmarkEnd w:id="8"/>
      <w:r w:rsidRPr="007801FC">
        <w:rPr>
          <w:rFonts w:ascii="Century Gothic" w:hAnsi="Century Gothic" w:cs="Calibri"/>
          <w:b/>
        </w:rPr>
        <w:t xml:space="preserve">ACUERDO IV/82/2022. </w:t>
      </w:r>
      <w:r w:rsidR="00DB0F9C" w:rsidRPr="007801FC">
        <w:rPr>
          <w:rFonts w:ascii="Century Gothic" w:hAnsi="Century Gothic"/>
          <w:b/>
          <w:bCs/>
          <w:color w:val="000000"/>
        </w:rPr>
        <w:t xml:space="preserve">Oficio número 2575/2022-II, recibido el veintitrés de noviembre de dos mil veintidós, signado por el Juez Primero de Control y de Juicio Oral del Distrito Judicial de Guridi y Alcocer. - - - </w:t>
      </w:r>
      <w:r w:rsidR="00543FB3">
        <w:rPr>
          <w:rFonts w:ascii="Century Gothic" w:hAnsi="Century Gothic"/>
          <w:b/>
          <w:bCs/>
          <w:color w:val="000000"/>
        </w:rPr>
        <w:t>- - - - - - - - - - - - - - - - - - - - - - - - - - - - - - - - - - - - - - - - -</w:t>
      </w:r>
    </w:p>
    <w:p w14:paraId="53122E24" w14:textId="2B1FD96E" w:rsidR="00D602EA" w:rsidRPr="007801FC" w:rsidRDefault="00DB0F9C" w:rsidP="00DB0F9C">
      <w:pPr>
        <w:pStyle w:val="NormalWeb"/>
        <w:spacing w:line="480" w:lineRule="auto"/>
        <w:jc w:val="both"/>
        <w:rPr>
          <w:rFonts w:ascii="Century Gothic" w:hAnsi="Century Gothic"/>
          <w:color w:val="000000"/>
          <w:sz w:val="22"/>
          <w:szCs w:val="22"/>
        </w:rPr>
      </w:pPr>
      <w:r w:rsidRPr="007801FC">
        <w:rPr>
          <w:rFonts w:ascii="Century Gothic" w:hAnsi="Century Gothic"/>
          <w:color w:val="000000"/>
          <w:sz w:val="22"/>
          <w:szCs w:val="22"/>
        </w:rPr>
        <w:lastRenderedPageBreak/>
        <w:t>Dada cuenta con el oficio de referencia, mediante el cual el Juez Primero de Control y de Juicio Oral del Distrito Judicial de Guridi y Alcocer, re</w:t>
      </w:r>
      <w:r w:rsidR="00FA0941">
        <w:rPr>
          <w:rFonts w:ascii="Century Gothic" w:hAnsi="Century Gothic"/>
          <w:color w:val="000000"/>
          <w:sz w:val="22"/>
          <w:szCs w:val="22"/>
        </w:rPr>
        <w:t xml:space="preserve">aliza </w:t>
      </w:r>
      <w:r w:rsidRPr="007801FC">
        <w:rPr>
          <w:rFonts w:ascii="Century Gothic" w:hAnsi="Century Gothic"/>
          <w:color w:val="000000"/>
          <w:sz w:val="22"/>
          <w:szCs w:val="22"/>
        </w:rPr>
        <w:t xml:space="preserve">diversas manifestaciones en torno al desempeño del </w:t>
      </w:r>
      <w:r w:rsidR="00D602EA" w:rsidRPr="007801FC">
        <w:rPr>
          <w:rFonts w:ascii="Century Gothic" w:hAnsi="Century Gothic"/>
          <w:color w:val="000000"/>
          <w:sz w:val="22"/>
          <w:szCs w:val="22"/>
        </w:rPr>
        <w:t>servidor público que refiere en el oficio que nos ocupa</w:t>
      </w:r>
      <w:r w:rsidR="004D5517">
        <w:rPr>
          <w:rFonts w:ascii="Century Gothic" w:hAnsi="Century Gothic"/>
          <w:color w:val="000000"/>
          <w:sz w:val="22"/>
          <w:szCs w:val="22"/>
        </w:rPr>
        <w:t>; a</w:t>
      </w:r>
      <w:r w:rsidR="00D602EA" w:rsidRPr="007801FC">
        <w:rPr>
          <w:rFonts w:ascii="Century Gothic" w:hAnsi="Century Gothic"/>
          <w:color w:val="000000"/>
          <w:sz w:val="22"/>
          <w:szCs w:val="22"/>
        </w:rPr>
        <w:t xml:space="preserve">l respecto, con fundamento en lo dispuesto por los artículos 85 de la Constitución Política del Estado Libre y Soberano de Tlaxcala, 61 y 68, fracción I, de la Ley Orgánica del Poder Judicial del Estado, se determina: </w:t>
      </w:r>
    </w:p>
    <w:p w14:paraId="1497365E" w14:textId="5335116D" w:rsidR="00D602EA" w:rsidRPr="007801FC" w:rsidRDefault="00D602EA">
      <w:pPr>
        <w:pStyle w:val="NormalWeb"/>
        <w:numPr>
          <w:ilvl w:val="0"/>
          <w:numId w:val="3"/>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Tomar conocimiento del oficio de cuenta.</w:t>
      </w:r>
    </w:p>
    <w:p w14:paraId="2ADFD678" w14:textId="47B86DB1" w:rsidR="00D602EA" w:rsidRDefault="00D602EA">
      <w:pPr>
        <w:pStyle w:val="NormalWeb"/>
        <w:numPr>
          <w:ilvl w:val="0"/>
          <w:numId w:val="3"/>
        </w:numPr>
        <w:spacing w:line="480" w:lineRule="auto"/>
        <w:jc w:val="both"/>
        <w:rPr>
          <w:rFonts w:ascii="Century Gothic" w:hAnsi="Century Gothic"/>
          <w:color w:val="000000"/>
          <w:sz w:val="22"/>
          <w:szCs w:val="22"/>
        </w:rPr>
      </w:pPr>
      <w:r w:rsidRPr="007801FC">
        <w:rPr>
          <w:rFonts w:ascii="Century Gothic" w:hAnsi="Century Gothic"/>
          <w:color w:val="000000"/>
          <w:sz w:val="22"/>
          <w:szCs w:val="22"/>
        </w:rPr>
        <w:t xml:space="preserve">Comunicar al Juez Primero de Control y de Juicio Oral del Distrito Judicial de Guridi y Alcocer que, tomando en consideración los diversos oficios recibidos relacionados al tema expuesto, se tomó la determinación de </w:t>
      </w:r>
      <w:r w:rsidR="005116A4">
        <w:rPr>
          <w:rFonts w:ascii="Century Gothic" w:hAnsi="Century Gothic"/>
          <w:color w:val="000000"/>
          <w:sz w:val="22"/>
          <w:szCs w:val="22"/>
        </w:rPr>
        <w:t>readscribir a</w:t>
      </w:r>
      <w:r w:rsidRPr="007801FC">
        <w:rPr>
          <w:rFonts w:ascii="Century Gothic" w:hAnsi="Century Gothic"/>
          <w:color w:val="000000"/>
          <w:sz w:val="22"/>
          <w:szCs w:val="22"/>
        </w:rPr>
        <w:t xml:space="preserve">l servidor público que se cita, así como </w:t>
      </w:r>
      <w:r w:rsidR="005116A4">
        <w:rPr>
          <w:rFonts w:ascii="Century Gothic" w:hAnsi="Century Gothic"/>
          <w:color w:val="000000"/>
          <w:sz w:val="22"/>
          <w:szCs w:val="22"/>
        </w:rPr>
        <w:t xml:space="preserve">designar a </w:t>
      </w:r>
      <w:r w:rsidRPr="007801FC">
        <w:rPr>
          <w:rFonts w:ascii="Century Gothic" w:hAnsi="Century Gothic"/>
          <w:color w:val="000000"/>
          <w:sz w:val="22"/>
          <w:szCs w:val="22"/>
        </w:rPr>
        <w:t xml:space="preserve">la persona servidora pública que lo sustituiría con efectos a partir del veintiocho de noviembre de dos mil veintidós. </w:t>
      </w:r>
    </w:p>
    <w:p w14:paraId="1BBE6D90" w14:textId="56A74090" w:rsidR="005116A4" w:rsidRPr="005116A4" w:rsidRDefault="005116A4" w:rsidP="005116A4">
      <w:pPr>
        <w:spacing w:line="480" w:lineRule="auto"/>
        <w:jc w:val="both"/>
        <w:rPr>
          <w:rFonts w:ascii="Century Gothic" w:hAnsi="Century Gothic" w:cstheme="minorHAnsi"/>
          <w:color w:val="000000" w:themeColor="text1"/>
          <w:bdr w:val="none" w:sz="0" w:space="0" w:color="auto" w:frame="1"/>
        </w:rPr>
      </w:pPr>
      <w:r w:rsidRPr="005116A4">
        <w:rPr>
          <w:rFonts w:ascii="Century Gothic" w:hAnsi="Century Gothic" w:cstheme="minorHAnsi"/>
          <w:color w:val="000000" w:themeColor="text1"/>
          <w:bdr w:val="none" w:sz="0" w:space="0" w:color="auto" w:frame="1"/>
        </w:rPr>
        <w:t xml:space="preserve">Comuníquese esta determinación, al </w:t>
      </w:r>
      <w:r w:rsidRPr="007801FC">
        <w:rPr>
          <w:rFonts w:ascii="Century Gothic" w:hAnsi="Century Gothic"/>
          <w:color w:val="000000"/>
        </w:rPr>
        <w:t>Juez Primero de Control y de Juicio Oral del Distrito Judicial de Guridi y Alcocer</w:t>
      </w:r>
      <w:r w:rsidRPr="005116A4">
        <w:rPr>
          <w:rFonts w:ascii="Century Gothic" w:hAnsi="Century Gothic" w:cstheme="minorHAnsi"/>
          <w:color w:val="000000" w:themeColor="text1"/>
          <w:bdr w:val="none" w:sz="0" w:space="0" w:color="auto" w:frame="1"/>
        </w:rPr>
        <w:t>, para los efectos legales a que haya lugar</w:t>
      </w:r>
      <w:r>
        <w:rPr>
          <w:rFonts w:ascii="Century Gothic" w:hAnsi="Century Gothic" w:cstheme="minorHAnsi"/>
          <w:color w:val="000000" w:themeColor="text1"/>
          <w:bdr w:val="none" w:sz="0" w:space="0" w:color="auto" w:frame="1"/>
        </w:rPr>
        <w:t xml:space="preserve">, así como al </w:t>
      </w:r>
      <w:proofErr w:type="gramStart"/>
      <w:r>
        <w:rPr>
          <w:rFonts w:ascii="Century Gothic" w:hAnsi="Century Gothic" w:cstheme="minorHAnsi"/>
          <w:color w:val="000000" w:themeColor="text1"/>
          <w:bdr w:val="none" w:sz="0" w:space="0" w:color="auto" w:frame="1"/>
        </w:rPr>
        <w:t>Consejero</w:t>
      </w:r>
      <w:proofErr w:type="gramEnd"/>
      <w:r>
        <w:rPr>
          <w:rFonts w:ascii="Century Gothic" w:hAnsi="Century Gothic" w:cstheme="minorHAnsi"/>
          <w:color w:val="000000" w:themeColor="text1"/>
          <w:bdr w:val="none" w:sz="0" w:space="0" w:color="auto" w:frame="1"/>
        </w:rPr>
        <w:t xml:space="preserve"> Rey David González </w:t>
      </w:r>
      <w:proofErr w:type="spellStart"/>
      <w:r>
        <w:rPr>
          <w:rFonts w:ascii="Century Gothic" w:hAnsi="Century Gothic" w:cstheme="minorHAnsi"/>
          <w:color w:val="000000" w:themeColor="text1"/>
          <w:bdr w:val="none" w:sz="0" w:space="0" w:color="auto" w:frame="1"/>
        </w:rPr>
        <w:t>González</w:t>
      </w:r>
      <w:proofErr w:type="spellEnd"/>
      <w:r>
        <w:rPr>
          <w:rFonts w:ascii="Century Gothic" w:hAnsi="Century Gothic" w:cstheme="minorHAnsi"/>
          <w:color w:val="000000" w:themeColor="text1"/>
          <w:bdr w:val="none" w:sz="0" w:space="0" w:color="auto" w:frame="1"/>
        </w:rPr>
        <w:t>, Consejero visitador de ese Juzgado.</w:t>
      </w:r>
      <w:r w:rsidR="00A812B5">
        <w:rPr>
          <w:rFonts w:ascii="Century Gothic" w:hAnsi="Century Gothic" w:cstheme="minorHAnsi"/>
          <w:color w:val="000000" w:themeColor="text1"/>
          <w:bdr w:val="none" w:sz="0" w:space="0" w:color="auto" w:frame="1"/>
        </w:rPr>
        <w:t xml:space="preserve"> </w:t>
      </w:r>
      <w:bookmarkEnd w:id="9"/>
      <w:r w:rsidR="00A812B5" w:rsidRPr="00A812B5">
        <w:rPr>
          <w:rFonts w:ascii="Century Gothic" w:hAnsi="Century Gothic" w:cstheme="minorHAnsi"/>
          <w:b/>
          <w:bCs/>
          <w:color w:val="000000" w:themeColor="text1"/>
          <w:u w:val="single"/>
          <w:bdr w:val="none" w:sz="0" w:space="0" w:color="auto" w:frame="1"/>
        </w:rPr>
        <w:t>APROBADO POR UNANIMIDAD DE VOTOS.</w:t>
      </w:r>
      <w:r w:rsidR="00A812B5">
        <w:rPr>
          <w:rFonts w:ascii="Century Gothic" w:hAnsi="Century Gothic" w:cstheme="minorHAnsi"/>
          <w:color w:val="000000" w:themeColor="text1"/>
          <w:bdr w:val="none" w:sz="0" w:space="0" w:color="auto" w:frame="1"/>
        </w:rPr>
        <w:t xml:space="preserve"> </w:t>
      </w:r>
    </w:p>
    <w:p w14:paraId="005C25A4" w14:textId="05F50297" w:rsidR="00A812B5" w:rsidRPr="00A812B5" w:rsidRDefault="002523B0" w:rsidP="00543FB3">
      <w:pPr>
        <w:pStyle w:val="NormalWeb"/>
        <w:spacing w:line="480" w:lineRule="auto"/>
        <w:ind w:firstLine="708"/>
        <w:jc w:val="both"/>
        <w:rPr>
          <w:rFonts w:ascii="Century Gothic" w:hAnsi="Century Gothic" w:cstheme="minorHAnsi"/>
          <w:sz w:val="22"/>
          <w:szCs w:val="22"/>
          <w:bdr w:val="none" w:sz="0" w:space="0" w:color="auto" w:frame="1"/>
        </w:rPr>
      </w:pPr>
      <w:bookmarkStart w:id="10" w:name="_Hlk120691805"/>
      <w:r>
        <w:rPr>
          <w:rFonts w:ascii="Century Gothic" w:hAnsi="Century Gothic" w:cs="Calibri"/>
          <w:b/>
          <w:sz w:val="22"/>
          <w:szCs w:val="22"/>
        </w:rPr>
        <w:t>AC</w:t>
      </w:r>
      <w:r w:rsidR="00D602EA" w:rsidRPr="007801FC">
        <w:rPr>
          <w:rFonts w:ascii="Century Gothic" w:hAnsi="Century Gothic" w:cs="Calibri"/>
          <w:b/>
          <w:sz w:val="22"/>
          <w:szCs w:val="22"/>
        </w:rPr>
        <w:t xml:space="preserve">UERDO V/82/2022. </w:t>
      </w:r>
      <w:r w:rsidR="00D602EA" w:rsidRPr="007801FC">
        <w:rPr>
          <w:rFonts w:ascii="Century Gothic" w:hAnsi="Century Gothic"/>
          <w:b/>
          <w:bCs/>
          <w:color w:val="000000"/>
          <w:sz w:val="22"/>
          <w:szCs w:val="22"/>
        </w:rPr>
        <w:t xml:space="preserve">Oficio número DSP/655/2022, signado por el Secretario General de Acuerdos del Tribunal Superior de Justicia del Estado. </w:t>
      </w:r>
      <w:r w:rsidR="00543FB3">
        <w:rPr>
          <w:rFonts w:ascii="Century Gothic" w:hAnsi="Century Gothic"/>
          <w:b/>
          <w:bCs/>
          <w:color w:val="000000"/>
          <w:sz w:val="22"/>
          <w:szCs w:val="22"/>
        </w:rPr>
        <w:t>- - - - - - - - - - - - - - - - - - - - - - - - - - - - - - - - - - - - - - - - - - - - -</w:t>
      </w:r>
      <w:r w:rsidR="00565AAC" w:rsidRPr="007801FC">
        <w:rPr>
          <w:rFonts w:ascii="Century Gothic" w:hAnsi="Century Gothic" w:cstheme="minorHAnsi"/>
          <w:color w:val="000000" w:themeColor="text1"/>
          <w:sz w:val="22"/>
          <w:szCs w:val="22"/>
          <w:bdr w:val="none" w:sz="0" w:space="0" w:color="auto" w:frame="1"/>
        </w:rPr>
        <w:t xml:space="preserve">Dada cuenta con el oficio de referencia, mediante el cual, </w:t>
      </w:r>
      <w:r w:rsidR="00565AAC" w:rsidRPr="007801FC">
        <w:rPr>
          <w:rFonts w:ascii="Century Gothic" w:hAnsi="Century Gothic"/>
          <w:color w:val="000000"/>
          <w:sz w:val="22"/>
          <w:szCs w:val="22"/>
        </w:rPr>
        <w:t xml:space="preserve">el Secretario General de Acuerdos del Tribunal Superior de Justicia del Estado, </w:t>
      </w:r>
      <w:r w:rsidR="00565AAC" w:rsidRPr="007801FC">
        <w:rPr>
          <w:rFonts w:ascii="Century Gothic" w:hAnsi="Century Gothic" w:cstheme="minorHAnsi"/>
          <w:color w:val="000000" w:themeColor="text1"/>
          <w:sz w:val="22"/>
          <w:szCs w:val="22"/>
          <w:bdr w:val="none" w:sz="0" w:space="0" w:color="auto" w:frame="1"/>
        </w:rPr>
        <w:t xml:space="preserve">informa que, en seguimiento al oficio número JL1TLAX/1059/2022, del Juez Primero de lo Laboral del Poder Judicial del Estado, por el cual solicita se designe perito en materia de grafoscopía, en los autos del expediente 310/2022-P.O.L.; remite la lista de peritos en </w:t>
      </w:r>
      <w:r w:rsidR="00565AAC" w:rsidRPr="007801FC">
        <w:rPr>
          <w:rFonts w:ascii="Century Gothic" w:hAnsi="Century Gothic" w:cstheme="minorHAnsi"/>
          <w:color w:val="000000" w:themeColor="text1"/>
          <w:sz w:val="22"/>
          <w:szCs w:val="22"/>
          <w:bdr w:val="none" w:sz="0" w:space="0" w:color="auto" w:frame="1"/>
        </w:rPr>
        <w:lastRenderedPageBreak/>
        <w:t xml:space="preserve">la citada materia, así como el costo de sus honorarios, para que este </w:t>
      </w:r>
      <w:r w:rsidR="00A029D6">
        <w:rPr>
          <w:rFonts w:ascii="Century Gothic" w:hAnsi="Century Gothic" w:cstheme="minorHAnsi"/>
          <w:color w:val="000000" w:themeColor="text1"/>
          <w:sz w:val="22"/>
          <w:szCs w:val="22"/>
          <w:bdr w:val="none" w:sz="0" w:space="0" w:color="auto" w:frame="1"/>
        </w:rPr>
        <w:t>Órgano Colegiado</w:t>
      </w:r>
      <w:r w:rsidR="00565AAC" w:rsidRPr="007801FC">
        <w:rPr>
          <w:rFonts w:ascii="Century Gothic" w:hAnsi="Century Gothic" w:cstheme="minorHAnsi"/>
          <w:color w:val="000000" w:themeColor="text1"/>
          <w:sz w:val="22"/>
          <w:szCs w:val="22"/>
          <w:bdr w:val="none" w:sz="0" w:space="0" w:color="auto" w:frame="1"/>
        </w:rPr>
        <w:t xml:space="preserve">, </w:t>
      </w:r>
      <w:r w:rsidR="00565AAC" w:rsidRPr="00A812B5">
        <w:rPr>
          <w:rFonts w:ascii="Century Gothic" w:hAnsi="Century Gothic" w:cstheme="minorHAnsi"/>
          <w:color w:val="000000" w:themeColor="text1"/>
          <w:sz w:val="22"/>
          <w:szCs w:val="22"/>
          <w:bdr w:val="none" w:sz="0" w:space="0" w:color="auto" w:frame="1"/>
        </w:rPr>
        <w:t>conforme a sus facultades determine que perito fungirá en dicho juicio</w:t>
      </w:r>
      <w:r w:rsidR="00A812B5" w:rsidRPr="00A812B5">
        <w:rPr>
          <w:rFonts w:ascii="Century Gothic" w:hAnsi="Century Gothic" w:cstheme="minorHAnsi"/>
          <w:color w:val="000000" w:themeColor="text1"/>
          <w:sz w:val="22"/>
          <w:szCs w:val="22"/>
          <w:bdr w:val="none" w:sz="0" w:space="0" w:color="auto" w:frame="1"/>
        </w:rPr>
        <w:t>; en consecuencia, c</w:t>
      </w:r>
      <w:r w:rsidR="00565AAC" w:rsidRPr="00A812B5">
        <w:rPr>
          <w:rFonts w:ascii="Century Gothic" w:hAnsi="Century Gothic" w:cstheme="minorHAnsi"/>
          <w:color w:val="000000" w:themeColor="text1"/>
          <w:sz w:val="22"/>
          <w:szCs w:val="22"/>
          <w:bdr w:val="none" w:sz="0" w:space="0" w:color="auto" w:frame="1"/>
        </w:rPr>
        <w:t>on la finalidad de atender el requerimiento del Juez Primero de lo Laboral del Poder Judicial del Estado, respecto a la designación de un perito en grafoscopía, tomando en consideración la lista de peritos remitida por el Secretario General de Acuerdos del Tribunal Superior de Justicia, y en atención al presupuesto de Egresos del Poder Judicial del Estado</w:t>
      </w:r>
      <w:r w:rsidR="00A812B5" w:rsidRPr="00A812B5">
        <w:rPr>
          <w:rFonts w:ascii="Century Gothic" w:hAnsi="Century Gothic" w:cstheme="minorHAnsi"/>
          <w:color w:val="000000" w:themeColor="text1"/>
          <w:sz w:val="22"/>
          <w:szCs w:val="22"/>
          <w:bdr w:val="none" w:sz="0" w:space="0" w:color="auto" w:frame="1"/>
        </w:rPr>
        <w:t xml:space="preserve">, </w:t>
      </w:r>
      <w:r w:rsidR="00A812B5" w:rsidRPr="00A812B5">
        <w:rPr>
          <w:rFonts w:ascii="Century Gothic" w:hAnsi="Century Gothic" w:cstheme="minorHAnsi"/>
          <w:sz w:val="22"/>
          <w:szCs w:val="22"/>
        </w:rPr>
        <w:t xml:space="preserve">con fundamento en lo que establecen los artículos </w:t>
      </w:r>
      <w:r w:rsidR="00A812B5" w:rsidRPr="00A812B5">
        <w:rPr>
          <w:rFonts w:ascii="Century Gothic" w:hAnsi="Century Gothic" w:cstheme="minorHAnsi"/>
          <w:sz w:val="22"/>
          <w:szCs w:val="22"/>
          <w:bdr w:val="none" w:sz="0" w:space="0" w:color="auto" w:frame="1"/>
        </w:rPr>
        <w:t xml:space="preserve">85 de la Constitución Política del Estado Libre y Soberano de Tlaxcala,  61, 84, 84 </w:t>
      </w:r>
      <w:proofErr w:type="spellStart"/>
      <w:r w:rsidR="00A812B5" w:rsidRPr="00A812B5">
        <w:rPr>
          <w:rFonts w:ascii="Century Gothic" w:hAnsi="Century Gothic" w:cstheme="minorHAnsi"/>
          <w:sz w:val="22"/>
          <w:szCs w:val="22"/>
          <w:bdr w:val="none" w:sz="0" w:space="0" w:color="auto" w:frame="1"/>
        </w:rPr>
        <w:t>Quáter</w:t>
      </w:r>
      <w:proofErr w:type="spellEnd"/>
      <w:r w:rsidR="00A812B5" w:rsidRPr="00A812B5">
        <w:rPr>
          <w:rFonts w:ascii="Century Gothic" w:hAnsi="Century Gothic" w:cstheme="minorHAnsi"/>
          <w:sz w:val="22"/>
          <w:szCs w:val="22"/>
          <w:bdr w:val="none" w:sz="0" w:space="0" w:color="auto" w:frame="1"/>
        </w:rPr>
        <w:t xml:space="preserve">, 84 Quinquies, de la Ley Orgánica del Poder Judicial del Estado,  9, fracción XIV, 85 fracción VIII, del Reglamento del Consejo de la Judicatura, se determina: </w:t>
      </w:r>
    </w:p>
    <w:p w14:paraId="7C3A3111" w14:textId="5F8DBC13" w:rsidR="00565AAC" w:rsidRPr="00A812B5" w:rsidRDefault="00565AAC">
      <w:pPr>
        <w:pStyle w:val="Textoindependienteprimerasangra"/>
        <w:numPr>
          <w:ilvl w:val="0"/>
          <w:numId w:val="4"/>
        </w:numPr>
        <w:spacing w:after="0" w:line="480" w:lineRule="auto"/>
        <w:ind w:right="49"/>
        <w:jc w:val="both"/>
        <w:rPr>
          <w:rFonts w:ascii="Century Gothic" w:hAnsi="Century Gothic" w:cstheme="minorHAnsi"/>
          <w:color w:val="000000" w:themeColor="text1"/>
          <w:bdr w:val="none" w:sz="0" w:space="0" w:color="auto" w:frame="1"/>
        </w:rPr>
      </w:pPr>
      <w:r w:rsidRPr="00A812B5">
        <w:rPr>
          <w:rFonts w:ascii="Century Gothic" w:hAnsi="Century Gothic" w:cstheme="minorHAnsi"/>
          <w:color w:val="000000" w:themeColor="text1"/>
          <w:bdr w:val="none" w:sz="0" w:space="0" w:color="auto" w:frame="1"/>
        </w:rPr>
        <w:t>Tomar conocimiento del contenido íntegro del oficio y anexos de cuenta.</w:t>
      </w:r>
    </w:p>
    <w:p w14:paraId="4D0AB41F" w14:textId="2E87C709" w:rsidR="00565AAC" w:rsidRPr="00A812B5" w:rsidRDefault="00565AAC">
      <w:pPr>
        <w:pStyle w:val="Textoindependienteprimerasangra"/>
        <w:numPr>
          <w:ilvl w:val="0"/>
          <w:numId w:val="4"/>
        </w:numPr>
        <w:spacing w:after="0" w:line="480" w:lineRule="auto"/>
        <w:ind w:right="49"/>
        <w:jc w:val="both"/>
        <w:rPr>
          <w:rFonts w:ascii="Century Gothic" w:hAnsi="Century Gothic" w:cstheme="minorHAnsi"/>
          <w:color w:val="000000" w:themeColor="text1"/>
          <w:bdr w:val="none" w:sz="0" w:space="0" w:color="auto" w:frame="1"/>
        </w:rPr>
      </w:pPr>
      <w:r w:rsidRPr="00A812B5">
        <w:rPr>
          <w:rFonts w:ascii="Century Gothic" w:hAnsi="Century Gothic" w:cstheme="minorHAnsi"/>
          <w:color w:val="000000" w:themeColor="text1"/>
          <w:bdr w:val="none" w:sz="0" w:space="0" w:color="auto" w:frame="1"/>
        </w:rPr>
        <w:t xml:space="preserve">Previa revisión a </w:t>
      </w:r>
      <w:r w:rsidR="00AD533A">
        <w:rPr>
          <w:rFonts w:ascii="Century Gothic" w:hAnsi="Century Gothic" w:cstheme="minorHAnsi"/>
          <w:color w:val="000000" w:themeColor="text1"/>
          <w:bdr w:val="none" w:sz="0" w:space="0" w:color="auto" w:frame="1"/>
        </w:rPr>
        <w:t xml:space="preserve">la </w:t>
      </w:r>
      <w:r w:rsidRPr="00A812B5">
        <w:rPr>
          <w:rFonts w:ascii="Century Gothic" w:hAnsi="Century Gothic" w:cstheme="minorHAnsi"/>
          <w:color w:val="000000" w:themeColor="text1"/>
          <w:bdr w:val="none" w:sz="0" w:space="0" w:color="auto" w:frame="1"/>
        </w:rPr>
        <w:t xml:space="preserve">lista de peritos y costo de honorarios, se designa al profesionista Licenciado Raúl Sosa </w:t>
      </w:r>
      <w:proofErr w:type="spellStart"/>
      <w:r w:rsidRPr="00A812B5">
        <w:rPr>
          <w:rFonts w:ascii="Century Gothic" w:hAnsi="Century Gothic" w:cstheme="minorHAnsi"/>
          <w:color w:val="000000" w:themeColor="text1"/>
          <w:bdr w:val="none" w:sz="0" w:space="0" w:color="auto" w:frame="1"/>
        </w:rPr>
        <w:t>Xox</w:t>
      </w:r>
      <w:r w:rsidR="004D3CAB">
        <w:rPr>
          <w:rFonts w:ascii="Century Gothic" w:hAnsi="Century Gothic" w:cstheme="minorHAnsi"/>
          <w:color w:val="000000" w:themeColor="text1"/>
          <w:bdr w:val="none" w:sz="0" w:space="0" w:color="auto" w:frame="1"/>
        </w:rPr>
        <w:t>o</w:t>
      </w:r>
      <w:r w:rsidRPr="00A812B5">
        <w:rPr>
          <w:rFonts w:ascii="Century Gothic" w:hAnsi="Century Gothic" w:cstheme="minorHAnsi"/>
          <w:color w:val="000000" w:themeColor="text1"/>
          <w:bdr w:val="none" w:sz="0" w:space="0" w:color="auto" w:frame="1"/>
        </w:rPr>
        <w:t>tla</w:t>
      </w:r>
      <w:proofErr w:type="spellEnd"/>
      <w:r w:rsidRPr="00A812B5">
        <w:rPr>
          <w:rFonts w:ascii="Century Gothic" w:hAnsi="Century Gothic" w:cstheme="minorHAnsi"/>
          <w:color w:val="000000" w:themeColor="text1"/>
          <w:bdr w:val="none" w:sz="0" w:space="0" w:color="auto" w:frame="1"/>
        </w:rPr>
        <w:t xml:space="preserve"> en la materia de grafoscopía, por la cantidad de $6,500.00 (Seis mil quinientos pesos 00/100 M.N.), por concepto de honorarios profesionales, una vez que se justifique su intervención en el expediente laboral referido en el oficio DSP/655 de cuenta.</w:t>
      </w:r>
    </w:p>
    <w:p w14:paraId="2EACFA68" w14:textId="77777777" w:rsidR="00565AAC" w:rsidRPr="00A812B5" w:rsidRDefault="00565AAC">
      <w:pPr>
        <w:pStyle w:val="Textoindependienteprimerasangra"/>
        <w:numPr>
          <w:ilvl w:val="0"/>
          <w:numId w:val="4"/>
        </w:numPr>
        <w:spacing w:after="0" w:line="480" w:lineRule="auto"/>
        <w:ind w:right="49"/>
        <w:jc w:val="both"/>
        <w:rPr>
          <w:rFonts w:ascii="Century Gothic" w:hAnsi="Century Gothic" w:cstheme="minorHAnsi"/>
          <w:color w:val="000000" w:themeColor="text1"/>
          <w:bdr w:val="none" w:sz="0" w:space="0" w:color="auto" w:frame="1"/>
        </w:rPr>
      </w:pPr>
      <w:r w:rsidRPr="00A812B5">
        <w:rPr>
          <w:rFonts w:ascii="Century Gothic" w:hAnsi="Century Gothic" w:cstheme="minorHAnsi"/>
          <w:color w:val="000000" w:themeColor="text1"/>
          <w:bdr w:val="none" w:sz="0" w:space="0" w:color="auto" w:frame="1"/>
        </w:rPr>
        <w:t xml:space="preserve">Instruir al Secretario General de Acuerdos del Tribunal Superior de Justicia para que, exhiba ante el área de Tesorería el soporte documental del requerimiento de pago. </w:t>
      </w:r>
    </w:p>
    <w:p w14:paraId="3D0F25E6" w14:textId="439B0353" w:rsidR="00565AAC" w:rsidRPr="007801FC" w:rsidRDefault="00565AAC">
      <w:pPr>
        <w:pStyle w:val="Textoindependienteprimerasangra"/>
        <w:numPr>
          <w:ilvl w:val="0"/>
          <w:numId w:val="4"/>
        </w:numPr>
        <w:spacing w:after="0" w:line="480" w:lineRule="auto"/>
        <w:ind w:right="49"/>
        <w:jc w:val="both"/>
        <w:rPr>
          <w:rFonts w:ascii="Century Gothic" w:hAnsi="Century Gothic" w:cstheme="minorHAnsi"/>
          <w:color w:val="000000" w:themeColor="text1"/>
          <w:bdr w:val="none" w:sz="0" w:space="0" w:color="auto" w:frame="1"/>
        </w:rPr>
      </w:pPr>
      <w:r w:rsidRPr="00A812B5">
        <w:rPr>
          <w:rFonts w:ascii="Century Gothic" w:hAnsi="Century Gothic" w:cstheme="minorHAnsi"/>
          <w:color w:val="000000" w:themeColor="text1"/>
          <w:bdr w:val="none" w:sz="0" w:space="0" w:color="auto" w:frame="1"/>
        </w:rPr>
        <w:t>Instruir al Tesorero del Poder Judicial del Estado, realizar el pago auto</w:t>
      </w:r>
      <w:r w:rsidRPr="007801FC">
        <w:rPr>
          <w:rFonts w:ascii="Century Gothic" w:hAnsi="Century Gothic" w:cstheme="minorHAnsi"/>
          <w:color w:val="000000" w:themeColor="text1"/>
          <w:bdr w:val="none" w:sz="0" w:space="0" w:color="auto" w:frame="1"/>
        </w:rPr>
        <w:t>rizado al perito referido, una vez que tenga el soporte documental ordenado y se expida el comprobante fiscal que reúna los requisitos a satisfacción de su área.</w:t>
      </w:r>
    </w:p>
    <w:p w14:paraId="391D6A2B" w14:textId="7E9F49CE" w:rsidR="00565AAC" w:rsidRPr="007801FC" w:rsidRDefault="00565AAC" w:rsidP="00565AAC">
      <w:pPr>
        <w:spacing w:line="480" w:lineRule="auto"/>
        <w:jc w:val="both"/>
        <w:rPr>
          <w:rFonts w:ascii="Century Gothic" w:hAnsi="Century Gothic" w:cstheme="minorHAnsi"/>
          <w:color w:val="000000" w:themeColor="text1"/>
          <w:bdr w:val="none" w:sz="0" w:space="0" w:color="auto" w:frame="1"/>
        </w:rPr>
      </w:pPr>
      <w:r w:rsidRPr="007801FC">
        <w:rPr>
          <w:rFonts w:ascii="Century Gothic" w:hAnsi="Century Gothic" w:cstheme="minorHAnsi"/>
          <w:color w:val="000000" w:themeColor="text1"/>
          <w:bdr w:val="none" w:sz="0" w:space="0" w:color="auto" w:frame="1"/>
        </w:rPr>
        <w:lastRenderedPageBreak/>
        <w:t>Comuníquese esta determinación, al Secretario General de Acuerdos del Tribunal Superior de Justicia, así como al Tesorero del Poder Judicial, para los efectos legales a que haya lugar</w:t>
      </w:r>
      <w:bookmarkEnd w:id="10"/>
      <w:r w:rsidRPr="007801FC">
        <w:rPr>
          <w:rFonts w:ascii="Century Gothic" w:hAnsi="Century Gothic" w:cstheme="minorHAnsi"/>
          <w:color w:val="000000" w:themeColor="text1"/>
          <w:bdr w:val="none" w:sz="0" w:space="0" w:color="auto" w:frame="1"/>
        </w:rPr>
        <w:t>.</w:t>
      </w:r>
      <w:r w:rsidR="00430465">
        <w:rPr>
          <w:rFonts w:ascii="Century Gothic" w:hAnsi="Century Gothic" w:cstheme="minorHAnsi"/>
          <w:color w:val="000000" w:themeColor="text1"/>
          <w:bdr w:val="none" w:sz="0" w:space="0" w:color="auto" w:frame="1"/>
        </w:rPr>
        <w:t xml:space="preserve"> </w:t>
      </w:r>
      <w:r w:rsidR="00430465" w:rsidRPr="00430465">
        <w:rPr>
          <w:rFonts w:ascii="Century Gothic" w:hAnsi="Century Gothic" w:cstheme="minorHAnsi"/>
          <w:b/>
          <w:bCs/>
          <w:color w:val="000000" w:themeColor="text1"/>
          <w:u w:val="single"/>
          <w:bdr w:val="none" w:sz="0" w:space="0" w:color="auto" w:frame="1"/>
        </w:rPr>
        <w:t>APROBADO POR UNANIMIDAD DE VOTOS.</w:t>
      </w:r>
      <w:r w:rsidR="00430465">
        <w:rPr>
          <w:rFonts w:ascii="Century Gothic" w:hAnsi="Century Gothic" w:cstheme="minorHAnsi"/>
          <w:color w:val="000000" w:themeColor="text1"/>
          <w:bdr w:val="none" w:sz="0" w:space="0" w:color="auto" w:frame="1"/>
        </w:rPr>
        <w:t xml:space="preserve"> </w:t>
      </w:r>
    </w:p>
    <w:p w14:paraId="1F658A0A" w14:textId="4C5705F8" w:rsidR="00A96B5F" w:rsidRPr="007801FC" w:rsidRDefault="00565AAC" w:rsidP="00543FB3">
      <w:pPr>
        <w:pStyle w:val="NormalWeb"/>
        <w:spacing w:line="480" w:lineRule="auto"/>
        <w:ind w:firstLine="708"/>
        <w:jc w:val="both"/>
        <w:rPr>
          <w:rFonts w:ascii="Century Gothic" w:hAnsi="Century Gothic" w:cstheme="minorHAnsi"/>
          <w:sz w:val="22"/>
          <w:szCs w:val="22"/>
        </w:rPr>
      </w:pPr>
      <w:r w:rsidRPr="007801FC">
        <w:rPr>
          <w:rFonts w:ascii="Century Gothic" w:hAnsi="Century Gothic" w:cs="Calibri"/>
          <w:b/>
          <w:sz w:val="22"/>
          <w:szCs w:val="22"/>
        </w:rPr>
        <w:t xml:space="preserve">ACUERDO VI/82/2022. </w:t>
      </w:r>
      <w:r w:rsidRPr="007801FC">
        <w:rPr>
          <w:rFonts w:ascii="Century Gothic" w:hAnsi="Century Gothic"/>
          <w:b/>
          <w:bCs/>
          <w:color w:val="000000"/>
          <w:sz w:val="22"/>
          <w:szCs w:val="22"/>
        </w:rPr>
        <w:t xml:space="preserve"> Oficio número 1804/C/2022, recibido el veintidós de noviembre de dos mil veintidós, signado por el Contralor del Poder Judicial del Estado. - - - - - - - - - - - - - - - - - - </w:t>
      </w:r>
      <w:r w:rsidR="00817DF7">
        <w:rPr>
          <w:rFonts w:ascii="Century Gothic" w:hAnsi="Century Gothic"/>
          <w:b/>
          <w:bCs/>
          <w:color w:val="000000"/>
          <w:sz w:val="22"/>
          <w:szCs w:val="22"/>
        </w:rPr>
        <w:t xml:space="preserve">- - - - - - - - - - - </w:t>
      </w:r>
      <w:r w:rsidR="00543FB3">
        <w:rPr>
          <w:rFonts w:ascii="Century Gothic" w:hAnsi="Century Gothic"/>
          <w:b/>
          <w:bCs/>
          <w:color w:val="000000"/>
          <w:sz w:val="22"/>
          <w:szCs w:val="22"/>
        </w:rPr>
        <w:t xml:space="preserve"> </w:t>
      </w:r>
      <w:r w:rsidR="00A96B5F" w:rsidRPr="007801FC">
        <w:rPr>
          <w:rFonts w:ascii="Century Gothic" w:hAnsi="Century Gothic"/>
          <w:color w:val="000000"/>
          <w:sz w:val="22"/>
          <w:szCs w:val="22"/>
        </w:rPr>
        <w:t xml:space="preserve"> </w:t>
      </w:r>
      <w:r w:rsidR="00A96B5F" w:rsidRPr="007801FC">
        <w:rPr>
          <w:rFonts w:ascii="Century Gothic" w:hAnsi="Century Gothic" w:cstheme="minorHAnsi"/>
          <w:color w:val="000000"/>
          <w:sz w:val="22"/>
          <w:szCs w:val="22"/>
        </w:rPr>
        <w:t xml:space="preserve">Dada cuenta con el oficio de referencia, </w:t>
      </w:r>
      <w:r w:rsidR="00EA60FD">
        <w:rPr>
          <w:rFonts w:ascii="Century Gothic" w:hAnsi="Century Gothic" w:cstheme="minorHAnsi"/>
          <w:color w:val="000000"/>
          <w:sz w:val="22"/>
          <w:szCs w:val="22"/>
        </w:rPr>
        <w:t xml:space="preserve">mediante el cual el Contralor </w:t>
      </w:r>
      <w:r w:rsidR="00A96B5F" w:rsidRPr="007801FC">
        <w:rPr>
          <w:rFonts w:ascii="Century Gothic" w:hAnsi="Century Gothic" w:cstheme="minorHAnsi"/>
          <w:color w:val="000000"/>
          <w:sz w:val="22"/>
          <w:szCs w:val="22"/>
        </w:rPr>
        <w:t xml:space="preserve"> presenta el Proyecto de Modificación de Metas para el  Programa Operativo Anual 2022, de las  áreas jurisdiccionales y administrativas que se listan en proyecto que se adjunta al oficio de cuenta</w:t>
      </w:r>
      <w:r w:rsidR="00873AAE">
        <w:rPr>
          <w:rFonts w:ascii="Century Gothic" w:hAnsi="Century Gothic" w:cstheme="minorHAnsi"/>
          <w:color w:val="000000"/>
          <w:sz w:val="22"/>
          <w:szCs w:val="22"/>
          <w:bdr w:val="none" w:sz="0" w:space="0" w:color="auto" w:frame="1"/>
        </w:rPr>
        <w:t>; a</w:t>
      </w:r>
      <w:r w:rsidR="00A96B5F" w:rsidRPr="007801FC">
        <w:rPr>
          <w:rFonts w:ascii="Century Gothic" w:hAnsi="Century Gothic" w:cstheme="minorHAnsi"/>
          <w:sz w:val="22"/>
          <w:szCs w:val="22"/>
        </w:rPr>
        <w:t xml:space="preserve">l respecto, este </w:t>
      </w:r>
      <w:r w:rsidR="00A029D6">
        <w:rPr>
          <w:rFonts w:ascii="Century Gothic" w:hAnsi="Century Gothic" w:cstheme="minorHAnsi"/>
          <w:sz w:val="22"/>
          <w:szCs w:val="22"/>
        </w:rPr>
        <w:t>Órgano Colegiado</w:t>
      </w:r>
      <w:r w:rsidR="00A96B5F" w:rsidRPr="007801FC">
        <w:rPr>
          <w:rFonts w:ascii="Century Gothic" w:hAnsi="Century Gothic" w:cstheme="minorHAnsi"/>
          <w:sz w:val="22"/>
          <w:szCs w:val="22"/>
        </w:rPr>
        <w:t xml:space="preserve"> toma conocimiento del mismo, lo hace suyo y </w:t>
      </w:r>
      <w:r w:rsidR="00A96B5F" w:rsidRPr="007801FC">
        <w:rPr>
          <w:rFonts w:ascii="Century Gothic" w:eastAsia="Batang" w:hAnsi="Century Gothic" w:cstheme="minorHAnsi"/>
          <w:sz w:val="22"/>
          <w:szCs w:val="22"/>
        </w:rPr>
        <w:t xml:space="preserve">con fundamento en lo dispuesto por los artículos </w:t>
      </w:r>
      <w:r w:rsidR="007801FC" w:rsidRPr="007801FC">
        <w:rPr>
          <w:rFonts w:ascii="Century Gothic" w:hAnsi="Century Gothic" w:cstheme="minorHAnsi"/>
          <w:color w:val="000000" w:themeColor="text1"/>
          <w:sz w:val="22"/>
          <w:szCs w:val="22"/>
        </w:rPr>
        <w:t>85</w:t>
      </w:r>
      <w:r w:rsidR="00B652AD">
        <w:rPr>
          <w:rFonts w:ascii="Century Gothic" w:hAnsi="Century Gothic" w:cstheme="minorHAnsi"/>
          <w:color w:val="000000" w:themeColor="text1"/>
          <w:sz w:val="22"/>
          <w:szCs w:val="22"/>
        </w:rPr>
        <w:t xml:space="preserve"> </w:t>
      </w:r>
      <w:r w:rsidR="007801FC" w:rsidRPr="007801FC">
        <w:rPr>
          <w:rFonts w:ascii="Century Gothic" w:hAnsi="Century Gothic" w:cstheme="minorHAnsi"/>
          <w:color w:val="000000" w:themeColor="text1"/>
          <w:sz w:val="22"/>
          <w:szCs w:val="22"/>
        </w:rPr>
        <w:t xml:space="preserve">de la Constitución Política del Estado Libre y Soberano de Tlaxcala, </w:t>
      </w:r>
      <w:r w:rsidR="00B652AD">
        <w:rPr>
          <w:rFonts w:ascii="Century Gothic" w:hAnsi="Century Gothic" w:cstheme="minorHAnsi"/>
          <w:color w:val="000000" w:themeColor="text1"/>
          <w:sz w:val="22"/>
          <w:szCs w:val="22"/>
        </w:rPr>
        <w:t xml:space="preserve">80 fracción IV de la Ley Orgánica del Poder Judicial del Estado, y 84 fracción III del Reglamento del Consejo de la Judicatura, </w:t>
      </w:r>
      <w:r w:rsidR="00A029D6">
        <w:rPr>
          <w:rFonts w:ascii="Century Gothic" w:hAnsi="Century Gothic" w:cstheme="minorHAnsi"/>
          <w:color w:val="000000" w:themeColor="text1"/>
          <w:sz w:val="22"/>
          <w:szCs w:val="22"/>
        </w:rPr>
        <w:t>d</w:t>
      </w:r>
      <w:r w:rsidR="00A96B5F" w:rsidRPr="007801FC">
        <w:rPr>
          <w:rFonts w:ascii="Century Gothic" w:hAnsi="Century Gothic" w:cstheme="minorHAnsi"/>
          <w:sz w:val="22"/>
          <w:szCs w:val="22"/>
        </w:rPr>
        <w:t>ete</w:t>
      </w:r>
      <w:r w:rsidR="00A029D6">
        <w:rPr>
          <w:rFonts w:ascii="Century Gothic" w:hAnsi="Century Gothic" w:cstheme="minorHAnsi"/>
          <w:sz w:val="22"/>
          <w:szCs w:val="22"/>
        </w:rPr>
        <w:t>rmina</w:t>
      </w:r>
      <w:r w:rsidR="00A96B5F" w:rsidRPr="007801FC">
        <w:rPr>
          <w:rFonts w:ascii="Century Gothic" w:hAnsi="Century Gothic" w:cstheme="minorHAnsi"/>
          <w:sz w:val="22"/>
          <w:szCs w:val="22"/>
        </w:rPr>
        <w:t xml:space="preserve">: </w:t>
      </w:r>
    </w:p>
    <w:p w14:paraId="156D62C0" w14:textId="0A3EA634" w:rsidR="00A96B5F" w:rsidRPr="007801FC" w:rsidRDefault="00A029D6" w:rsidP="00A96B5F">
      <w:pPr>
        <w:pStyle w:val="NormalWeb"/>
        <w:spacing w:before="0" w:beforeAutospacing="0" w:after="0" w:afterAutospacing="0" w:line="480" w:lineRule="auto"/>
        <w:ind w:left="1068"/>
        <w:jc w:val="both"/>
        <w:rPr>
          <w:rFonts w:ascii="Century Gothic" w:hAnsi="Century Gothic" w:cstheme="minorHAnsi"/>
          <w:sz w:val="22"/>
          <w:szCs w:val="22"/>
        </w:rPr>
      </w:pPr>
      <w:r>
        <w:rPr>
          <w:rFonts w:ascii="Century Gothic" w:hAnsi="Century Gothic" w:cstheme="minorHAnsi"/>
          <w:sz w:val="22"/>
          <w:szCs w:val="22"/>
        </w:rPr>
        <w:t xml:space="preserve">Aprobar </w:t>
      </w:r>
      <w:r w:rsidR="00A96B5F" w:rsidRPr="007801FC">
        <w:rPr>
          <w:rFonts w:ascii="Century Gothic" w:hAnsi="Century Gothic" w:cstheme="minorHAnsi"/>
          <w:color w:val="000000"/>
          <w:sz w:val="22"/>
          <w:szCs w:val="22"/>
        </w:rPr>
        <w:t xml:space="preserve">el </w:t>
      </w:r>
      <w:r>
        <w:rPr>
          <w:rFonts w:ascii="Century Gothic" w:hAnsi="Century Gothic" w:cstheme="minorHAnsi"/>
          <w:color w:val="000000"/>
          <w:sz w:val="22"/>
          <w:szCs w:val="22"/>
        </w:rPr>
        <w:t>P</w:t>
      </w:r>
      <w:r w:rsidR="00A96B5F" w:rsidRPr="007801FC">
        <w:rPr>
          <w:rFonts w:ascii="Century Gothic" w:hAnsi="Century Gothic" w:cstheme="minorHAnsi"/>
          <w:color w:val="000000"/>
          <w:sz w:val="22"/>
          <w:szCs w:val="22"/>
        </w:rPr>
        <w:t>royecto de Modificación de Metas para el Programa Operativo Anual 2022,</w:t>
      </w:r>
      <w:r w:rsidR="00A96B5F" w:rsidRPr="007801FC">
        <w:rPr>
          <w:rFonts w:ascii="Century Gothic" w:hAnsi="Century Gothic" w:cstheme="minorHAnsi"/>
          <w:sz w:val="22"/>
          <w:szCs w:val="22"/>
        </w:rPr>
        <w:t xml:space="preserve"> </w:t>
      </w:r>
      <w:r>
        <w:rPr>
          <w:rFonts w:ascii="Century Gothic" w:hAnsi="Century Gothic" w:cstheme="minorHAnsi"/>
          <w:sz w:val="22"/>
          <w:szCs w:val="22"/>
        </w:rPr>
        <w:t xml:space="preserve">y se ordena remitirlo </w:t>
      </w:r>
      <w:r w:rsidR="00A96B5F" w:rsidRPr="007801FC">
        <w:rPr>
          <w:rFonts w:ascii="Century Gothic" w:hAnsi="Century Gothic" w:cstheme="minorHAnsi"/>
          <w:sz w:val="22"/>
          <w:szCs w:val="22"/>
        </w:rPr>
        <w:t xml:space="preserve">al Pleno del Tribunal Superior de Justicia del Estado para revisión y aprobación, como parte de la cuenta pública. </w:t>
      </w:r>
    </w:p>
    <w:p w14:paraId="20720D4F" w14:textId="47A0789F" w:rsidR="00A96B5F" w:rsidRPr="007801FC" w:rsidRDefault="00A96B5F" w:rsidP="00A96B5F">
      <w:pPr>
        <w:pStyle w:val="NormalWeb"/>
        <w:spacing w:before="0" w:beforeAutospacing="0" w:after="0" w:afterAutospacing="0" w:line="480" w:lineRule="auto"/>
        <w:jc w:val="both"/>
        <w:rPr>
          <w:rFonts w:ascii="Century Gothic" w:hAnsi="Century Gothic" w:cstheme="minorHAnsi"/>
          <w:sz w:val="22"/>
          <w:szCs w:val="22"/>
        </w:rPr>
      </w:pPr>
      <w:r w:rsidRPr="007801FC">
        <w:rPr>
          <w:rFonts w:ascii="Century Gothic" w:hAnsi="Century Gothic" w:cstheme="minorHAnsi"/>
          <w:sz w:val="22"/>
          <w:szCs w:val="22"/>
        </w:rPr>
        <w:t xml:space="preserve">Comuníquese </w:t>
      </w:r>
      <w:r w:rsidR="00A029D6">
        <w:rPr>
          <w:rFonts w:ascii="Century Gothic" w:hAnsi="Century Gothic" w:cstheme="minorHAnsi"/>
          <w:sz w:val="22"/>
          <w:szCs w:val="22"/>
        </w:rPr>
        <w:t xml:space="preserve">esta determinación </w:t>
      </w:r>
      <w:r w:rsidRPr="007801FC">
        <w:rPr>
          <w:rFonts w:ascii="Century Gothic" w:hAnsi="Century Gothic" w:cstheme="minorHAnsi"/>
          <w:sz w:val="22"/>
          <w:szCs w:val="22"/>
        </w:rPr>
        <w:t>al Pleno del Tribunal Superior de Justicia del Estado, para los efectos que se precisan; así como al Contralor del Poder Judicial del Estado, para su conocimiento y seguimiento.</w:t>
      </w:r>
      <w:r w:rsidR="000C0DCA">
        <w:rPr>
          <w:rFonts w:ascii="Century Gothic" w:hAnsi="Century Gothic" w:cstheme="minorHAnsi"/>
          <w:sz w:val="22"/>
          <w:szCs w:val="22"/>
        </w:rPr>
        <w:t xml:space="preserve"> </w:t>
      </w:r>
      <w:r w:rsidR="000C0DCA" w:rsidRPr="000C0DCA">
        <w:rPr>
          <w:rFonts w:ascii="Century Gothic" w:hAnsi="Century Gothic" w:cstheme="minorHAnsi"/>
          <w:b/>
          <w:bCs/>
          <w:sz w:val="22"/>
          <w:szCs w:val="22"/>
          <w:u w:val="single"/>
        </w:rPr>
        <w:t>APROBADO POR UNANIMIDAD DE VOTOS.</w:t>
      </w:r>
    </w:p>
    <w:p w14:paraId="27C4A773" w14:textId="7CC951FE" w:rsidR="00A96B5F" w:rsidRPr="007801FC" w:rsidRDefault="00A96B5F" w:rsidP="00671562">
      <w:pPr>
        <w:pStyle w:val="NormalWeb"/>
        <w:spacing w:line="480" w:lineRule="auto"/>
        <w:ind w:firstLine="708"/>
        <w:jc w:val="both"/>
        <w:rPr>
          <w:rFonts w:ascii="Century Gothic" w:hAnsi="Century Gothic"/>
          <w:b/>
          <w:bCs/>
          <w:color w:val="000000"/>
          <w:sz w:val="22"/>
          <w:szCs w:val="22"/>
        </w:rPr>
      </w:pPr>
      <w:bookmarkStart w:id="11" w:name="_Hlk120692317"/>
      <w:r w:rsidRPr="007801FC">
        <w:rPr>
          <w:rFonts w:ascii="Century Gothic" w:hAnsi="Century Gothic" w:cs="Calibri"/>
          <w:b/>
          <w:sz w:val="22"/>
          <w:szCs w:val="22"/>
        </w:rPr>
        <w:t xml:space="preserve">ACUERDO VII/82/2022. </w:t>
      </w:r>
      <w:r w:rsidRPr="007801FC">
        <w:rPr>
          <w:rFonts w:ascii="Century Gothic" w:hAnsi="Century Gothic"/>
          <w:b/>
          <w:bCs/>
          <w:color w:val="000000"/>
          <w:sz w:val="22"/>
          <w:szCs w:val="22"/>
        </w:rPr>
        <w:t xml:space="preserve"> Escritos recibidos el veintitrés, veinticinco y veintiocho de noviembre de dos mil veintidós, signados por las personas servidoras públicas adscritas: al Juzgado Civil y Familiar del Distrito Judicial de Morelos, a la Dirección de Tecnologías de la Información y Comunicación del Poder Judicial, a la Tesorería del </w:t>
      </w:r>
      <w:r w:rsidRPr="007801FC">
        <w:rPr>
          <w:rFonts w:ascii="Century Gothic" w:hAnsi="Century Gothic"/>
          <w:b/>
          <w:bCs/>
          <w:color w:val="000000"/>
          <w:sz w:val="22"/>
          <w:szCs w:val="22"/>
        </w:rPr>
        <w:lastRenderedPageBreak/>
        <w:t>Poder Judicial, al Juzgado Civil del Distrito Judicial de Zaragoza</w:t>
      </w:r>
      <w:r w:rsidR="000C0DCA">
        <w:rPr>
          <w:rFonts w:ascii="Century Gothic" w:hAnsi="Century Gothic"/>
          <w:b/>
          <w:bCs/>
          <w:color w:val="000000"/>
          <w:sz w:val="22"/>
          <w:szCs w:val="22"/>
        </w:rPr>
        <w:t>, y</w:t>
      </w:r>
      <w:r w:rsidRPr="007801FC">
        <w:rPr>
          <w:rFonts w:ascii="Century Gothic" w:hAnsi="Century Gothic"/>
          <w:b/>
          <w:bCs/>
          <w:color w:val="000000"/>
          <w:sz w:val="22"/>
          <w:szCs w:val="22"/>
        </w:rPr>
        <w:t xml:space="preserve"> a la Oficialía Común del Poder Judicial del Estado, respectivamente, por guardar relación entre sí. - - - - - - - - - - - - - - - - - - - - - - - - - - - - - -  - - </w:t>
      </w:r>
    </w:p>
    <w:p w14:paraId="54999A8C" w14:textId="46252C82" w:rsidR="00A96B5F" w:rsidRPr="007801FC" w:rsidRDefault="00A96B5F" w:rsidP="00A96B5F">
      <w:pPr>
        <w:pStyle w:val="NormalWeb"/>
        <w:spacing w:before="0" w:beforeAutospacing="0" w:after="0" w:afterAutospacing="0" w:line="480" w:lineRule="auto"/>
        <w:ind w:right="49"/>
        <w:jc w:val="both"/>
        <w:rPr>
          <w:rFonts w:ascii="Century Gothic" w:hAnsi="Century Gothic" w:cstheme="minorHAnsi"/>
          <w:color w:val="000000" w:themeColor="text1"/>
          <w:sz w:val="22"/>
          <w:szCs w:val="22"/>
        </w:rPr>
      </w:pPr>
      <w:r w:rsidRPr="007801FC">
        <w:rPr>
          <w:rFonts w:ascii="Century Gothic" w:hAnsi="Century Gothic" w:cs="Calibri"/>
          <w:bCs/>
          <w:sz w:val="22"/>
          <w:szCs w:val="22"/>
        </w:rPr>
        <w:t xml:space="preserve">Dada cuenta con los escritos de referencia, </w:t>
      </w:r>
      <w:r w:rsidRPr="007801FC">
        <w:rPr>
          <w:rFonts w:ascii="Century Gothic" w:hAnsi="Century Gothic" w:cstheme="minorHAnsi"/>
          <w:color w:val="000000" w:themeColor="text1"/>
          <w:sz w:val="22"/>
          <w:szCs w:val="22"/>
          <w:bdr w:val="none" w:sz="0" w:space="0" w:color="auto" w:frame="1"/>
        </w:rPr>
        <w:t xml:space="preserve">mediante los cuales, solicitan ampliación de </w:t>
      </w:r>
      <w:r w:rsidRPr="007801FC">
        <w:rPr>
          <w:rFonts w:ascii="Century Gothic" w:hAnsi="Century Gothic" w:cstheme="minorHAnsi"/>
          <w:color w:val="000000" w:themeColor="text1"/>
          <w:sz w:val="22"/>
          <w:szCs w:val="22"/>
        </w:rPr>
        <w:t>gasto médico por las razones precisadas en sus respectivos escritos</w:t>
      </w:r>
      <w:r w:rsidR="000C0DCA">
        <w:rPr>
          <w:rFonts w:ascii="Century Gothic" w:hAnsi="Century Gothic" w:cstheme="minorHAnsi"/>
          <w:color w:val="000000" w:themeColor="text1"/>
          <w:sz w:val="22"/>
          <w:szCs w:val="22"/>
        </w:rPr>
        <w:t>; a</w:t>
      </w:r>
      <w:r w:rsidRPr="007801FC">
        <w:rPr>
          <w:rFonts w:ascii="Century Gothic" w:hAnsi="Century Gothic" w:cstheme="minorHAnsi"/>
          <w:color w:val="000000" w:themeColor="text1"/>
          <w:sz w:val="22"/>
          <w:szCs w:val="22"/>
        </w:rPr>
        <w:t>l respecto, una vez analizadas las peticiones solicitadas y tomando en consideración que el derecho a la salud, es un derecho humano previsto en el artículo 4, párrafo cuarto, de la Constitución Política de los Estados Unidos Mexicanos; con fundamento en el artículo 61 de la Ley Orgánica del Poder Judicial del Estado; 9 fracción XVII, del Reglamento del Consejo de la Judicatura; y 10 inciso d), de los Lineamientos para el Otorgamiento del Servicio de Salud del Poder Judicial del Estado de Tlaxcala 2022, se determina:</w:t>
      </w:r>
    </w:p>
    <w:p w14:paraId="23CAD5C3" w14:textId="5F1DB1D6" w:rsidR="00A96B5F" w:rsidRPr="007801FC" w:rsidRDefault="00A96B5F" w:rsidP="00A96B5F">
      <w:pPr>
        <w:pStyle w:val="Prrafodelista"/>
        <w:spacing w:after="0" w:line="480" w:lineRule="auto"/>
        <w:ind w:left="1080" w:right="49"/>
        <w:jc w:val="both"/>
        <w:rPr>
          <w:rFonts w:ascii="Century Gothic" w:hAnsi="Century Gothic" w:cstheme="minorHAnsi"/>
          <w:color w:val="000000" w:themeColor="text1"/>
        </w:rPr>
      </w:pPr>
      <w:r w:rsidRPr="007801FC">
        <w:rPr>
          <w:rFonts w:ascii="Century Gothic" w:hAnsi="Century Gothic" w:cstheme="minorHAnsi"/>
          <w:color w:val="000000" w:themeColor="text1"/>
        </w:rPr>
        <w:t>Autorizar la ampliación de gasto médico tanto a las personas servidoras públicas peticionarias como para sus dependientes económicos, hasta por un importe equivalente del 20% del monto total que se tiene autorizado en los Lineamientos del Servicio de Salud para las Personas Servidoras Públicas 2022, en su artículo 10, inciso d).</w:t>
      </w:r>
    </w:p>
    <w:p w14:paraId="377758B5" w14:textId="3DDBDDB7" w:rsidR="00A96B5F" w:rsidRPr="007801FC" w:rsidRDefault="00A96B5F" w:rsidP="00A96B5F">
      <w:pPr>
        <w:spacing w:line="480" w:lineRule="auto"/>
        <w:jc w:val="both"/>
        <w:rPr>
          <w:rFonts w:ascii="Century Gothic" w:hAnsi="Century Gothic" w:cstheme="minorHAnsi"/>
          <w:color w:val="000000" w:themeColor="text1"/>
        </w:rPr>
      </w:pPr>
      <w:r w:rsidRPr="007801FC">
        <w:rPr>
          <w:rFonts w:ascii="Century Gothic" w:hAnsi="Century Gothic" w:cstheme="minorHAnsi"/>
          <w:color w:val="000000" w:themeColor="text1"/>
        </w:rPr>
        <w:t>Con copia de los escritos de cuenta, los cuales contienen datos personales y sensibles de las personas servidoras públicas, en términos de los artículos 13, fracciones II y V, 14 y 39, fracción VIII, de la Ley de Protección de Datos Personales en Posesión de Sujetos Obligados del Estado de Tlaxcala, comuníquese esta determinación al Tesorero del Poder Judicial del Estado y a la Doctora Leticia Ortega Cervantes Encargada del módulo médico del Poder Judicial, así como a las personas servidoras públicas</w:t>
      </w:r>
      <w:r w:rsidR="007801FC">
        <w:rPr>
          <w:rFonts w:ascii="Century Gothic" w:hAnsi="Century Gothic" w:cstheme="minorHAnsi"/>
          <w:color w:val="000000" w:themeColor="text1"/>
        </w:rPr>
        <w:t>.</w:t>
      </w:r>
      <w:bookmarkEnd w:id="11"/>
      <w:r w:rsidRPr="007801FC">
        <w:rPr>
          <w:rFonts w:ascii="Century Gothic" w:hAnsi="Century Gothic" w:cstheme="minorHAnsi"/>
          <w:color w:val="000000" w:themeColor="text1"/>
        </w:rPr>
        <w:t xml:space="preserve"> </w:t>
      </w:r>
      <w:r w:rsidR="007A137B" w:rsidRPr="007A137B">
        <w:rPr>
          <w:rFonts w:ascii="Century Gothic" w:hAnsi="Century Gothic" w:cstheme="minorHAnsi"/>
          <w:b/>
          <w:bCs/>
          <w:color w:val="000000" w:themeColor="text1"/>
          <w:u w:val="single"/>
        </w:rPr>
        <w:t>APROBADO POR UNA</w:t>
      </w:r>
      <w:r w:rsidR="00AF0BD0">
        <w:rPr>
          <w:rFonts w:ascii="Century Gothic" w:hAnsi="Century Gothic" w:cstheme="minorHAnsi"/>
          <w:b/>
          <w:bCs/>
          <w:color w:val="000000" w:themeColor="text1"/>
          <w:u w:val="single"/>
        </w:rPr>
        <w:t>NI</w:t>
      </w:r>
      <w:r w:rsidR="007A137B" w:rsidRPr="007A137B">
        <w:rPr>
          <w:rFonts w:ascii="Century Gothic" w:hAnsi="Century Gothic" w:cstheme="minorHAnsi"/>
          <w:b/>
          <w:bCs/>
          <w:color w:val="000000" w:themeColor="text1"/>
          <w:u w:val="single"/>
        </w:rPr>
        <w:t>MIDAD DE VOTOS.</w:t>
      </w:r>
      <w:r w:rsidR="007A137B">
        <w:rPr>
          <w:rFonts w:ascii="Century Gothic" w:hAnsi="Century Gothic" w:cstheme="minorHAnsi"/>
          <w:color w:val="000000" w:themeColor="text1"/>
        </w:rPr>
        <w:t xml:space="preserve"> </w:t>
      </w:r>
    </w:p>
    <w:p w14:paraId="284E94AD" w14:textId="3ACB243F" w:rsidR="00565AAC" w:rsidRPr="005026CB" w:rsidRDefault="00F61B02" w:rsidP="0099418B">
      <w:pPr>
        <w:pStyle w:val="NormalWeb"/>
        <w:spacing w:line="480" w:lineRule="auto"/>
        <w:ind w:firstLine="708"/>
        <w:jc w:val="both"/>
        <w:rPr>
          <w:rFonts w:ascii="Century Gothic" w:hAnsi="Century Gothic" w:cstheme="minorHAnsi"/>
          <w:color w:val="000000" w:themeColor="text1"/>
          <w:sz w:val="22"/>
          <w:szCs w:val="22"/>
        </w:rPr>
      </w:pPr>
      <w:bookmarkStart w:id="12" w:name="_Hlk120692871"/>
      <w:r w:rsidRPr="007801FC">
        <w:rPr>
          <w:rFonts w:ascii="Century Gothic" w:hAnsi="Century Gothic" w:cs="Calibri"/>
          <w:b/>
          <w:sz w:val="22"/>
          <w:szCs w:val="22"/>
        </w:rPr>
        <w:t>ACUERDO VII</w:t>
      </w:r>
      <w:r w:rsidR="00865B42">
        <w:rPr>
          <w:rFonts w:ascii="Century Gothic" w:hAnsi="Century Gothic" w:cs="Calibri"/>
          <w:b/>
          <w:sz w:val="22"/>
          <w:szCs w:val="22"/>
        </w:rPr>
        <w:t>I</w:t>
      </w:r>
      <w:r w:rsidRPr="007801FC">
        <w:rPr>
          <w:rFonts w:ascii="Century Gothic" w:hAnsi="Century Gothic" w:cs="Calibri"/>
          <w:b/>
          <w:sz w:val="22"/>
          <w:szCs w:val="22"/>
        </w:rPr>
        <w:t xml:space="preserve">/82/2022. </w:t>
      </w:r>
      <w:r w:rsidRPr="007801FC">
        <w:rPr>
          <w:rFonts w:ascii="Century Gothic" w:hAnsi="Century Gothic"/>
          <w:b/>
          <w:bCs/>
          <w:color w:val="000000"/>
          <w:sz w:val="22"/>
          <w:szCs w:val="22"/>
        </w:rPr>
        <w:t xml:space="preserve"> </w:t>
      </w:r>
      <w:r w:rsidR="00603D3E">
        <w:rPr>
          <w:rFonts w:ascii="Century Gothic" w:hAnsi="Century Gothic"/>
          <w:b/>
          <w:bCs/>
          <w:color w:val="000000"/>
          <w:sz w:val="22"/>
          <w:szCs w:val="22"/>
        </w:rPr>
        <w:t>E</w:t>
      </w:r>
      <w:r w:rsidR="00603D3E" w:rsidRPr="00603D3E">
        <w:rPr>
          <w:rFonts w:ascii="Century Gothic" w:hAnsi="Century Gothic"/>
          <w:b/>
          <w:bCs/>
          <w:color w:val="000000"/>
          <w:sz w:val="22"/>
          <w:szCs w:val="22"/>
        </w:rPr>
        <w:t>scrito signado por José Guadalupe Esparragoza Rosas.</w:t>
      </w:r>
      <w:r w:rsidR="00603D3E">
        <w:rPr>
          <w:rFonts w:ascii="Century Gothic" w:hAnsi="Century Gothic"/>
          <w:b/>
          <w:bCs/>
          <w:color w:val="000000"/>
          <w:sz w:val="22"/>
          <w:szCs w:val="22"/>
        </w:rPr>
        <w:t xml:space="preserve"> - - - - - - - - - - - </w:t>
      </w:r>
      <w:r w:rsidR="007A137B">
        <w:rPr>
          <w:rFonts w:ascii="Century Gothic" w:hAnsi="Century Gothic"/>
          <w:b/>
          <w:bCs/>
          <w:color w:val="000000"/>
          <w:sz w:val="22"/>
          <w:szCs w:val="22"/>
        </w:rPr>
        <w:t xml:space="preserve">- - - - - - - - - - - - - - - - - - - - - - - - - </w:t>
      </w:r>
      <w:r w:rsidR="00603D3E">
        <w:rPr>
          <w:rFonts w:ascii="Century Gothic" w:hAnsi="Century Gothic"/>
          <w:color w:val="000000"/>
          <w:sz w:val="22"/>
          <w:szCs w:val="22"/>
        </w:rPr>
        <w:lastRenderedPageBreak/>
        <w:t>Dada cuenta con el escrito de referencia, a través del cual,</w:t>
      </w:r>
      <w:r w:rsidR="00603D3E" w:rsidRPr="00603D3E">
        <w:rPr>
          <w:rFonts w:ascii="Century Gothic" w:hAnsi="Century Gothic"/>
          <w:color w:val="000000"/>
          <w:sz w:val="22"/>
          <w:szCs w:val="22"/>
        </w:rPr>
        <w:t xml:space="preserve"> José Guadalupe Esparragoza Rosas</w:t>
      </w:r>
      <w:r w:rsidR="00603D3E">
        <w:rPr>
          <w:rFonts w:ascii="Century Gothic" w:hAnsi="Century Gothic"/>
          <w:color w:val="000000"/>
          <w:sz w:val="22"/>
          <w:szCs w:val="22"/>
        </w:rPr>
        <w:t xml:space="preserve">, solicita copia certificada de la información descrita en dicho </w:t>
      </w:r>
      <w:r w:rsidR="005026CB">
        <w:rPr>
          <w:rFonts w:ascii="Century Gothic" w:hAnsi="Century Gothic"/>
          <w:color w:val="000000"/>
          <w:sz w:val="22"/>
          <w:szCs w:val="22"/>
        </w:rPr>
        <w:t>ocurso</w:t>
      </w:r>
      <w:r w:rsidR="00287E84">
        <w:rPr>
          <w:rFonts w:ascii="Century Gothic" w:hAnsi="Century Gothic"/>
          <w:color w:val="000000"/>
          <w:sz w:val="22"/>
          <w:szCs w:val="22"/>
        </w:rPr>
        <w:t xml:space="preserve"> relacionada con la Licitación Pública PJET/LP/13-2020</w:t>
      </w:r>
      <w:r w:rsidR="005026CB">
        <w:rPr>
          <w:rFonts w:ascii="Century Gothic" w:hAnsi="Century Gothic"/>
          <w:color w:val="000000"/>
          <w:sz w:val="22"/>
          <w:szCs w:val="22"/>
        </w:rPr>
        <w:t>; al</w:t>
      </w:r>
      <w:r w:rsidR="00603D3E">
        <w:rPr>
          <w:rFonts w:ascii="Century Gothic" w:hAnsi="Century Gothic"/>
          <w:bCs/>
          <w:color w:val="000000"/>
          <w:sz w:val="22"/>
          <w:szCs w:val="22"/>
        </w:rPr>
        <w:t xml:space="preserve"> respecto, y en razón de que mediante acuerdo IX/76/2022, se </w:t>
      </w:r>
      <w:r w:rsidR="00603D3E" w:rsidRPr="005026CB">
        <w:rPr>
          <w:rFonts w:ascii="Century Gothic" w:hAnsi="Century Gothic"/>
          <w:bCs/>
          <w:color w:val="000000"/>
          <w:sz w:val="22"/>
          <w:szCs w:val="22"/>
        </w:rPr>
        <w:t xml:space="preserve">retiró la petición que nos ocupa para </w:t>
      </w:r>
      <w:r w:rsidR="005026CB">
        <w:rPr>
          <w:rFonts w:ascii="Century Gothic" w:hAnsi="Century Gothic"/>
          <w:bCs/>
          <w:color w:val="000000"/>
          <w:sz w:val="22"/>
          <w:szCs w:val="22"/>
        </w:rPr>
        <w:t xml:space="preserve">ser analizada en </w:t>
      </w:r>
      <w:r w:rsidR="00603D3E" w:rsidRPr="005026CB">
        <w:rPr>
          <w:rFonts w:ascii="Century Gothic" w:hAnsi="Century Gothic"/>
          <w:bCs/>
          <w:color w:val="000000"/>
          <w:sz w:val="22"/>
          <w:szCs w:val="22"/>
        </w:rPr>
        <w:t xml:space="preserve">una mesa de trabajo, y que </w:t>
      </w:r>
      <w:r w:rsidR="005026CB">
        <w:rPr>
          <w:rFonts w:ascii="Century Gothic" w:hAnsi="Century Gothic"/>
          <w:bCs/>
          <w:color w:val="000000"/>
          <w:sz w:val="22"/>
          <w:szCs w:val="22"/>
        </w:rPr>
        <w:t xml:space="preserve">por </w:t>
      </w:r>
      <w:r w:rsidR="00287E84" w:rsidRPr="005026CB">
        <w:rPr>
          <w:rFonts w:ascii="Century Gothic" w:hAnsi="Century Gothic"/>
          <w:color w:val="000000"/>
          <w:sz w:val="22"/>
          <w:szCs w:val="22"/>
        </w:rPr>
        <w:t xml:space="preserve">ACUERDO IV/79/2022, del Consejo de la Judicatura del Estado en funciones de Comité de Adiciones, se </w:t>
      </w:r>
      <w:r w:rsidR="00287E84" w:rsidRPr="005026CB">
        <w:rPr>
          <w:rFonts w:ascii="Century Gothic" w:hAnsi="Century Gothic" w:cstheme="minorHAnsi"/>
          <w:sz w:val="22"/>
          <w:szCs w:val="22"/>
        </w:rPr>
        <w:t xml:space="preserve">integró </w:t>
      </w:r>
      <w:r w:rsidR="005026CB">
        <w:rPr>
          <w:rFonts w:ascii="Century Gothic" w:hAnsi="Century Gothic" w:cstheme="minorHAnsi"/>
          <w:sz w:val="22"/>
          <w:szCs w:val="22"/>
        </w:rPr>
        <w:t>un</w:t>
      </w:r>
      <w:r w:rsidR="00287E84" w:rsidRPr="005026CB">
        <w:rPr>
          <w:rFonts w:ascii="Century Gothic" w:hAnsi="Century Gothic" w:cstheme="minorHAnsi"/>
          <w:sz w:val="22"/>
          <w:szCs w:val="22"/>
        </w:rPr>
        <w:t xml:space="preserve"> grupo interdisciplinario con la finalidad de atender</w:t>
      </w:r>
      <w:r w:rsidR="00550FCF" w:rsidRPr="005026CB">
        <w:rPr>
          <w:rFonts w:ascii="Century Gothic" w:hAnsi="Century Gothic" w:cstheme="minorHAnsi"/>
          <w:sz w:val="22"/>
          <w:szCs w:val="22"/>
        </w:rPr>
        <w:t xml:space="preserve">  asuntos análogos al que nos ocupa</w:t>
      </w:r>
      <w:r w:rsidR="00FB5DB6">
        <w:rPr>
          <w:rFonts w:ascii="Century Gothic" w:hAnsi="Century Gothic" w:cstheme="minorHAnsi"/>
          <w:sz w:val="22"/>
          <w:szCs w:val="22"/>
        </w:rPr>
        <w:t>;</w:t>
      </w:r>
      <w:r w:rsidR="005026CB">
        <w:rPr>
          <w:rFonts w:ascii="Century Gothic" w:hAnsi="Century Gothic" w:cstheme="minorHAnsi"/>
          <w:sz w:val="22"/>
          <w:szCs w:val="22"/>
        </w:rPr>
        <w:t xml:space="preserve"> </w:t>
      </w:r>
      <w:r w:rsidR="00287E84" w:rsidRPr="005026CB">
        <w:rPr>
          <w:rFonts w:ascii="Century Gothic" w:hAnsi="Century Gothic" w:cstheme="minorHAnsi"/>
          <w:sz w:val="22"/>
          <w:szCs w:val="22"/>
        </w:rPr>
        <w:t xml:space="preserve">con fundamento en lo que establecen los artículos </w:t>
      </w:r>
      <w:r w:rsidR="00287E84" w:rsidRPr="005026CB">
        <w:rPr>
          <w:rFonts w:ascii="Century Gothic" w:hAnsi="Century Gothic" w:cstheme="minorHAnsi"/>
          <w:color w:val="000000" w:themeColor="text1"/>
          <w:sz w:val="22"/>
          <w:szCs w:val="22"/>
        </w:rPr>
        <w:t>61 y 68 fracción V,  de la Ley Orgánica del Poder Judicial del Estado,  se determina:</w:t>
      </w:r>
    </w:p>
    <w:p w14:paraId="65B43196" w14:textId="3E396C44" w:rsidR="00287E84" w:rsidRDefault="00287E84" w:rsidP="00287E84">
      <w:pPr>
        <w:pStyle w:val="NormalWeb"/>
        <w:spacing w:line="480" w:lineRule="auto"/>
        <w:ind w:left="720"/>
        <w:jc w:val="both"/>
        <w:rPr>
          <w:rFonts w:ascii="Century Gothic" w:hAnsi="Century Gothic" w:cstheme="minorHAnsi"/>
        </w:rPr>
      </w:pPr>
      <w:r w:rsidRPr="00D719BD">
        <w:rPr>
          <w:rFonts w:ascii="Century Gothic" w:hAnsi="Century Gothic" w:cstheme="minorHAnsi"/>
          <w:color w:val="000000" w:themeColor="text1"/>
          <w:sz w:val="22"/>
          <w:szCs w:val="22"/>
        </w:rPr>
        <w:t xml:space="preserve">Tunar dicha solicitud, al </w:t>
      </w:r>
      <w:r w:rsidRPr="00D719BD">
        <w:rPr>
          <w:rFonts w:ascii="Century Gothic" w:hAnsi="Century Gothic" w:cstheme="minorHAnsi"/>
          <w:sz w:val="22"/>
          <w:szCs w:val="22"/>
        </w:rPr>
        <w:t>grupo interdisciplinario de este Cuerpo Colegiado, para el análisis respectivo, hecho que s</w:t>
      </w:r>
      <w:r w:rsidR="00963296">
        <w:rPr>
          <w:rFonts w:ascii="Century Gothic" w:hAnsi="Century Gothic" w:cstheme="minorHAnsi"/>
          <w:sz w:val="22"/>
          <w:szCs w:val="22"/>
        </w:rPr>
        <w:t>ea</w:t>
      </w:r>
      <w:r w:rsidRPr="00D719BD">
        <w:rPr>
          <w:rFonts w:ascii="Century Gothic" w:hAnsi="Century Gothic" w:cstheme="minorHAnsi"/>
          <w:sz w:val="22"/>
          <w:szCs w:val="22"/>
        </w:rPr>
        <w:t>, dar cuenta a este Pleno, para la determinación respectiva</w:t>
      </w:r>
      <w:r>
        <w:rPr>
          <w:rFonts w:ascii="Century Gothic" w:hAnsi="Century Gothic" w:cstheme="minorHAnsi"/>
        </w:rPr>
        <w:t>.</w:t>
      </w:r>
    </w:p>
    <w:p w14:paraId="4C0ABB30" w14:textId="1EFF4D9A" w:rsidR="00865B42" w:rsidRPr="00AB0FB6" w:rsidRDefault="00287E84" w:rsidP="008F31BA">
      <w:pPr>
        <w:pStyle w:val="NormalWeb"/>
        <w:spacing w:line="480" w:lineRule="auto"/>
        <w:jc w:val="both"/>
        <w:rPr>
          <w:rFonts w:ascii="Century Gothic" w:hAnsi="Century Gothic" w:cstheme="minorHAnsi"/>
          <w:b/>
          <w:bCs/>
          <w:sz w:val="22"/>
          <w:szCs w:val="22"/>
          <w:u w:val="single"/>
        </w:rPr>
      </w:pPr>
      <w:r w:rsidRPr="00D719BD">
        <w:rPr>
          <w:rFonts w:ascii="Century Gothic" w:hAnsi="Century Gothic" w:cstheme="minorHAnsi"/>
          <w:sz w:val="22"/>
          <w:szCs w:val="22"/>
        </w:rPr>
        <w:t xml:space="preserve">Comuníquese </w:t>
      </w:r>
      <w:r w:rsidR="00D719BD">
        <w:rPr>
          <w:rFonts w:ascii="Century Gothic" w:hAnsi="Century Gothic" w:cstheme="minorHAnsi"/>
          <w:sz w:val="22"/>
          <w:szCs w:val="22"/>
        </w:rPr>
        <w:t>esta determinación, a los integran</w:t>
      </w:r>
      <w:r w:rsidR="00963296">
        <w:rPr>
          <w:rFonts w:ascii="Century Gothic" w:hAnsi="Century Gothic" w:cstheme="minorHAnsi"/>
          <w:sz w:val="22"/>
          <w:szCs w:val="22"/>
        </w:rPr>
        <w:t>t</w:t>
      </w:r>
      <w:r w:rsidR="00D719BD">
        <w:rPr>
          <w:rFonts w:ascii="Century Gothic" w:hAnsi="Century Gothic" w:cstheme="minorHAnsi"/>
          <w:sz w:val="22"/>
          <w:szCs w:val="22"/>
        </w:rPr>
        <w:t xml:space="preserve">es del </w:t>
      </w:r>
      <w:r w:rsidR="00963296">
        <w:rPr>
          <w:rFonts w:ascii="Century Gothic" w:hAnsi="Century Gothic" w:cstheme="minorHAnsi"/>
          <w:sz w:val="22"/>
          <w:szCs w:val="22"/>
        </w:rPr>
        <w:t>grupo interdisciplina</w:t>
      </w:r>
      <w:r w:rsidR="007D7F07">
        <w:rPr>
          <w:rFonts w:ascii="Century Gothic" w:hAnsi="Century Gothic" w:cstheme="minorHAnsi"/>
          <w:sz w:val="22"/>
          <w:szCs w:val="22"/>
        </w:rPr>
        <w:t>rio</w:t>
      </w:r>
      <w:r w:rsidR="00963296">
        <w:rPr>
          <w:rFonts w:ascii="Century Gothic" w:hAnsi="Century Gothic" w:cstheme="minorHAnsi"/>
          <w:sz w:val="22"/>
          <w:szCs w:val="22"/>
        </w:rPr>
        <w:t xml:space="preserve">, </w:t>
      </w:r>
      <w:r w:rsidRPr="00D719BD">
        <w:rPr>
          <w:rFonts w:ascii="Century Gothic" w:hAnsi="Century Gothic" w:cstheme="minorHAnsi"/>
          <w:sz w:val="22"/>
          <w:szCs w:val="22"/>
        </w:rPr>
        <w:t xml:space="preserve">en vía de reiteración al Consejero Rey David González </w:t>
      </w:r>
      <w:proofErr w:type="spellStart"/>
      <w:r w:rsidRPr="00D719BD">
        <w:rPr>
          <w:rFonts w:ascii="Century Gothic" w:hAnsi="Century Gothic" w:cstheme="minorHAnsi"/>
          <w:sz w:val="22"/>
          <w:szCs w:val="22"/>
        </w:rPr>
        <w:t>González</w:t>
      </w:r>
      <w:proofErr w:type="spellEnd"/>
      <w:r w:rsidRPr="00D719BD">
        <w:rPr>
          <w:rFonts w:ascii="Century Gothic" w:hAnsi="Century Gothic" w:cstheme="minorHAnsi"/>
          <w:sz w:val="22"/>
          <w:szCs w:val="22"/>
        </w:rPr>
        <w:t xml:space="preserve">, en su carácter de integrante del grupo interdisciplinario en cita, para los efectos a que haya lugar. </w:t>
      </w:r>
      <w:bookmarkEnd w:id="12"/>
      <w:r w:rsidR="00354DB4" w:rsidRPr="00354DB4">
        <w:rPr>
          <w:rFonts w:ascii="Century Gothic" w:hAnsi="Century Gothic" w:cstheme="minorHAnsi"/>
          <w:b/>
          <w:bCs/>
          <w:sz w:val="22"/>
          <w:szCs w:val="22"/>
          <w:u w:val="single"/>
        </w:rPr>
        <w:t>APROBADO POR UNANIMIDAD DE VOTOS.</w:t>
      </w:r>
    </w:p>
    <w:p w14:paraId="731EC8A9" w14:textId="1980E260" w:rsidR="00963128" w:rsidRPr="00354DB4" w:rsidRDefault="00865B42" w:rsidP="006D7FFA">
      <w:pPr>
        <w:pStyle w:val="NormalWeb"/>
        <w:spacing w:line="480" w:lineRule="auto"/>
        <w:ind w:firstLine="708"/>
        <w:jc w:val="both"/>
        <w:rPr>
          <w:rFonts w:ascii="Century Gothic" w:hAnsi="Century Gothic" w:cstheme="minorHAnsi"/>
          <w:color w:val="000000" w:themeColor="text1"/>
          <w:sz w:val="22"/>
          <w:szCs w:val="22"/>
          <w:bdr w:val="none" w:sz="0" w:space="0" w:color="auto" w:frame="1"/>
        </w:rPr>
      </w:pPr>
      <w:bookmarkStart w:id="13" w:name="_Hlk120693899"/>
      <w:r w:rsidRPr="007801FC">
        <w:rPr>
          <w:rFonts w:ascii="Century Gothic" w:hAnsi="Century Gothic" w:cs="Calibri"/>
          <w:b/>
          <w:sz w:val="22"/>
          <w:szCs w:val="22"/>
        </w:rPr>
        <w:t>ACUERDO I</w:t>
      </w:r>
      <w:r>
        <w:rPr>
          <w:rFonts w:ascii="Century Gothic" w:hAnsi="Century Gothic" w:cs="Calibri"/>
          <w:b/>
          <w:sz w:val="22"/>
          <w:szCs w:val="22"/>
        </w:rPr>
        <w:t>X</w:t>
      </w:r>
      <w:r w:rsidRPr="007801FC">
        <w:rPr>
          <w:rFonts w:ascii="Century Gothic" w:hAnsi="Century Gothic" w:cs="Calibri"/>
          <w:b/>
          <w:sz w:val="22"/>
          <w:szCs w:val="22"/>
        </w:rPr>
        <w:t xml:space="preserve">/82/2022. </w:t>
      </w:r>
      <w:r w:rsidRPr="007801FC">
        <w:rPr>
          <w:rFonts w:ascii="Century Gothic" w:hAnsi="Century Gothic"/>
          <w:b/>
          <w:bCs/>
          <w:color w:val="000000"/>
          <w:sz w:val="22"/>
          <w:szCs w:val="22"/>
        </w:rPr>
        <w:t xml:space="preserve"> </w:t>
      </w:r>
      <w:r>
        <w:rPr>
          <w:rFonts w:ascii="Century Gothic" w:hAnsi="Century Gothic"/>
          <w:b/>
          <w:bCs/>
          <w:color w:val="000000"/>
          <w:sz w:val="22"/>
          <w:szCs w:val="22"/>
        </w:rPr>
        <w:t>E</w:t>
      </w:r>
      <w:r w:rsidRPr="00865B42">
        <w:rPr>
          <w:rFonts w:ascii="Century Gothic" w:hAnsi="Century Gothic"/>
          <w:b/>
          <w:bCs/>
          <w:color w:val="000000"/>
          <w:sz w:val="22"/>
          <w:szCs w:val="22"/>
        </w:rPr>
        <w:t>scrito recibido el veintidós noviembre de dos mil veintidós, signado por Caritina Vásquez Ramírez.</w:t>
      </w:r>
      <w:r>
        <w:rPr>
          <w:rFonts w:ascii="Century Gothic" w:hAnsi="Century Gothic"/>
          <w:b/>
          <w:bCs/>
          <w:color w:val="000000"/>
          <w:sz w:val="22"/>
          <w:szCs w:val="22"/>
        </w:rPr>
        <w:t xml:space="preserve"> - - - - - - </w:t>
      </w:r>
      <w:r w:rsidR="00354DB4">
        <w:rPr>
          <w:rFonts w:ascii="Century Gothic" w:hAnsi="Century Gothic"/>
          <w:b/>
          <w:bCs/>
          <w:color w:val="000000"/>
          <w:sz w:val="22"/>
          <w:szCs w:val="22"/>
        </w:rPr>
        <w:t>- - - - -</w:t>
      </w:r>
      <w:r>
        <w:rPr>
          <w:rFonts w:ascii="Century Gothic" w:hAnsi="Century Gothic"/>
          <w:color w:val="000000"/>
          <w:sz w:val="22"/>
          <w:szCs w:val="22"/>
        </w:rPr>
        <w:t>Dada cuenta con el escrito de referencia, mediante el cual</w:t>
      </w:r>
      <w:r w:rsidR="00776B6F">
        <w:rPr>
          <w:rFonts w:ascii="Century Gothic" w:hAnsi="Century Gothic"/>
          <w:color w:val="000000"/>
          <w:sz w:val="22"/>
          <w:szCs w:val="22"/>
        </w:rPr>
        <w:t xml:space="preserve">, </w:t>
      </w:r>
      <w:r w:rsidR="00963128">
        <w:rPr>
          <w:rFonts w:ascii="Century Gothic" w:hAnsi="Century Gothic"/>
          <w:color w:val="000000"/>
          <w:sz w:val="22"/>
          <w:szCs w:val="22"/>
        </w:rPr>
        <w:t>C</w:t>
      </w:r>
      <w:r w:rsidR="00776B6F">
        <w:rPr>
          <w:rFonts w:ascii="Century Gothic" w:hAnsi="Century Gothic"/>
          <w:color w:val="000000"/>
          <w:sz w:val="22"/>
          <w:szCs w:val="22"/>
        </w:rPr>
        <w:t>aritina Vásquez Ramírez</w:t>
      </w:r>
      <w:r w:rsidR="00963128">
        <w:rPr>
          <w:rFonts w:ascii="Century Gothic" w:hAnsi="Century Gothic"/>
          <w:color w:val="000000"/>
          <w:sz w:val="22"/>
          <w:szCs w:val="22"/>
        </w:rPr>
        <w:t xml:space="preserve">, exhibe copia certificada de la resolución </w:t>
      </w:r>
      <w:r w:rsidR="003E7015">
        <w:rPr>
          <w:rFonts w:ascii="Century Gothic" w:hAnsi="Century Gothic"/>
          <w:color w:val="000000"/>
          <w:sz w:val="22"/>
          <w:szCs w:val="22"/>
        </w:rPr>
        <w:t xml:space="preserve">de fecha veintinueve de septiembre de dos mil veintidós, </w:t>
      </w:r>
      <w:r w:rsidR="00354DB4">
        <w:rPr>
          <w:rFonts w:ascii="Century Gothic" w:hAnsi="Century Gothic"/>
          <w:color w:val="000000"/>
          <w:sz w:val="22"/>
          <w:szCs w:val="22"/>
        </w:rPr>
        <w:t>relativa a la declaración de beneficiarios del extinto servidor público Elías Angulo Corona,</w:t>
      </w:r>
      <w:r w:rsidR="003E7015">
        <w:rPr>
          <w:rFonts w:ascii="Century Gothic" w:hAnsi="Century Gothic"/>
          <w:color w:val="000000"/>
          <w:sz w:val="22"/>
          <w:szCs w:val="22"/>
        </w:rPr>
        <w:t xml:space="preserve">  emitida en el expediente 11/2022-C, de los del índice del Tribunal de Conciliación y Arbitraje del </w:t>
      </w:r>
      <w:r w:rsidR="00354DB4">
        <w:rPr>
          <w:rFonts w:ascii="Century Gothic" w:hAnsi="Century Gothic"/>
          <w:color w:val="000000"/>
          <w:sz w:val="22"/>
          <w:szCs w:val="22"/>
        </w:rPr>
        <w:t>E</w:t>
      </w:r>
      <w:r w:rsidR="003E7015">
        <w:rPr>
          <w:rFonts w:ascii="Century Gothic" w:hAnsi="Century Gothic"/>
          <w:color w:val="000000"/>
          <w:sz w:val="22"/>
          <w:szCs w:val="22"/>
        </w:rPr>
        <w:t xml:space="preserve">stado de Tlaxcala, </w:t>
      </w:r>
      <w:r w:rsidR="00963128">
        <w:rPr>
          <w:rFonts w:ascii="Century Gothic" w:hAnsi="Century Gothic"/>
          <w:color w:val="000000"/>
          <w:sz w:val="22"/>
          <w:szCs w:val="22"/>
        </w:rPr>
        <w:t>misma que solicita sea agregada a su escrito de solicitud de fecha catorce de marzo de dos mil veintidós</w:t>
      </w:r>
      <w:r w:rsidR="00354DB4">
        <w:rPr>
          <w:rFonts w:ascii="Century Gothic" w:hAnsi="Century Gothic"/>
          <w:b/>
          <w:bCs/>
          <w:color w:val="000000"/>
          <w:sz w:val="22"/>
          <w:szCs w:val="22"/>
        </w:rPr>
        <w:t xml:space="preserve">; </w:t>
      </w:r>
      <w:r w:rsidR="00354DB4" w:rsidRPr="00354DB4">
        <w:rPr>
          <w:rFonts w:ascii="Century Gothic" w:hAnsi="Century Gothic"/>
          <w:color w:val="000000"/>
          <w:sz w:val="22"/>
          <w:szCs w:val="22"/>
        </w:rPr>
        <w:t xml:space="preserve">al </w:t>
      </w:r>
      <w:r w:rsidR="00963128" w:rsidRPr="00354DB4">
        <w:rPr>
          <w:rFonts w:ascii="Century Gothic" w:hAnsi="Century Gothic"/>
          <w:color w:val="000000"/>
          <w:sz w:val="22"/>
          <w:szCs w:val="22"/>
        </w:rPr>
        <w:t xml:space="preserve"> respecto, y a fin de que la Encargada de </w:t>
      </w:r>
      <w:r w:rsidR="00963128" w:rsidRPr="00354DB4">
        <w:rPr>
          <w:rFonts w:ascii="Century Gothic" w:hAnsi="Century Gothic"/>
          <w:color w:val="000000"/>
          <w:sz w:val="22"/>
          <w:szCs w:val="22"/>
        </w:rPr>
        <w:lastRenderedPageBreak/>
        <w:t>la Dirección Jurídica del Tribunal Superior de Justicia del Estado</w:t>
      </w:r>
      <w:r w:rsidR="00C16D40">
        <w:rPr>
          <w:rFonts w:ascii="Century Gothic" w:hAnsi="Century Gothic"/>
          <w:color w:val="000000"/>
          <w:sz w:val="22"/>
          <w:szCs w:val="22"/>
        </w:rPr>
        <w:t xml:space="preserve"> en coordinación con el Tesorero del Poder Judicial del Estado</w:t>
      </w:r>
      <w:r w:rsidR="00963128" w:rsidRPr="00354DB4">
        <w:rPr>
          <w:rFonts w:ascii="Century Gothic" w:hAnsi="Century Gothic"/>
          <w:color w:val="000000"/>
          <w:sz w:val="22"/>
          <w:szCs w:val="22"/>
        </w:rPr>
        <w:t xml:space="preserve">, </w:t>
      </w:r>
      <w:r w:rsidR="00C16D40" w:rsidRPr="00354DB4">
        <w:rPr>
          <w:rFonts w:ascii="Century Gothic" w:hAnsi="Century Gothic"/>
          <w:color w:val="000000"/>
          <w:sz w:val="22"/>
          <w:szCs w:val="22"/>
        </w:rPr>
        <w:t>es</w:t>
      </w:r>
      <w:r w:rsidR="00C16D40">
        <w:rPr>
          <w:rFonts w:ascii="Century Gothic" w:hAnsi="Century Gothic"/>
          <w:color w:val="000000"/>
          <w:sz w:val="22"/>
          <w:szCs w:val="22"/>
        </w:rPr>
        <w:t>tén</w:t>
      </w:r>
      <w:r w:rsidR="00963128" w:rsidRPr="00354DB4">
        <w:rPr>
          <w:rFonts w:ascii="Century Gothic" w:hAnsi="Century Gothic"/>
          <w:color w:val="000000"/>
          <w:sz w:val="22"/>
          <w:szCs w:val="22"/>
        </w:rPr>
        <w:t xml:space="preserve"> en posibilidad</w:t>
      </w:r>
      <w:r w:rsidR="00C16D40">
        <w:rPr>
          <w:rFonts w:ascii="Century Gothic" w:hAnsi="Century Gothic"/>
          <w:color w:val="000000"/>
          <w:sz w:val="22"/>
          <w:szCs w:val="22"/>
        </w:rPr>
        <w:t xml:space="preserve"> </w:t>
      </w:r>
      <w:r w:rsidR="00963128" w:rsidRPr="00354DB4">
        <w:rPr>
          <w:rFonts w:ascii="Century Gothic" w:hAnsi="Century Gothic"/>
          <w:color w:val="000000"/>
          <w:sz w:val="22"/>
          <w:szCs w:val="22"/>
        </w:rPr>
        <w:t xml:space="preserve">de cumplimentar el acuerdo VII/23/2022, </w:t>
      </w:r>
      <w:r w:rsidR="003910EF">
        <w:rPr>
          <w:rFonts w:ascii="Century Gothic" w:hAnsi="Century Gothic"/>
          <w:color w:val="000000"/>
          <w:sz w:val="22"/>
          <w:szCs w:val="22"/>
        </w:rPr>
        <w:t xml:space="preserve">emitido por </w:t>
      </w:r>
      <w:r w:rsidR="003E7015" w:rsidRPr="00354DB4">
        <w:rPr>
          <w:rFonts w:ascii="Century Gothic" w:hAnsi="Century Gothic"/>
          <w:color w:val="000000"/>
          <w:sz w:val="22"/>
          <w:szCs w:val="22"/>
        </w:rPr>
        <w:t xml:space="preserve">este Cuerpo Colegiado, </w:t>
      </w:r>
      <w:r w:rsidR="00963128" w:rsidRPr="00354DB4">
        <w:rPr>
          <w:rFonts w:ascii="Century Gothic" w:hAnsi="Century Gothic"/>
          <w:color w:val="000000"/>
          <w:sz w:val="22"/>
          <w:szCs w:val="22"/>
        </w:rPr>
        <w:t>en el</w:t>
      </w:r>
      <w:r w:rsidR="00550FCF" w:rsidRPr="00354DB4">
        <w:rPr>
          <w:rFonts w:ascii="Century Gothic" w:hAnsi="Century Gothic"/>
          <w:color w:val="000000"/>
          <w:sz w:val="22"/>
          <w:szCs w:val="22"/>
        </w:rPr>
        <w:t xml:space="preserve"> que </w:t>
      </w:r>
      <w:r w:rsidR="00F02E6E">
        <w:rPr>
          <w:rFonts w:ascii="Century Gothic" w:hAnsi="Century Gothic"/>
          <w:color w:val="000000"/>
          <w:sz w:val="22"/>
          <w:szCs w:val="22"/>
        </w:rPr>
        <w:t xml:space="preserve">se tomó conocimiento del </w:t>
      </w:r>
      <w:r w:rsidR="00963128" w:rsidRPr="00354DB4">
        <w:rPr>
          <w:rFonts w:ascii="Century Gothic" w:hAnsi="Century Gothic"/>
          <w:color w:val="000000"/>
          <w:sz w:val="22"/>
          <w:szCs w:val="22"/>
        </w:rPr>
        <w:t xml:space="preserve">escrito a que hace referencia la peticionaria, </w:t>
      </w:r>
      <w:r w:rsidR="00963128" w:rsidRPr="00354DB4">
        <w:rPr>
          <w:rFonts w:ascii="Century Gothic" w:hAnsi="Century Gothic" w:cstheme="minorHAnsi"/>
          <w:bCs/>
          <w:color w:val="000000" w:themeColor="text1"/>
          <w:sz w:val="22"/>
          <w:szCs w:val="22"/>
          <w:bdr w:val="none" w:sz="0" w:space="0" w:color="auto" w:frame="1"/>
        </w:rPr>
        <w:t xml:space="preserve">con fundamento en lo que establecen los artículos </w:t>
      </w:r>
      <w:r w:rsidR="00963128" w:rsidRPr="00354DB4">
        <w:rPr>
          <w:rFonts w:ascii="Century Gothic" w:hAnsi="Century Gothic" w:cstheme="minorHAnsi"/>
          <w:color w:val="000000" w:themeColor="text1"/>
          <w:sz w:val="22"/>
          <w:szCs w:val="22"/>
          <w:bdr w:val="none" w:sz="0" w:space="0" w:color="auto" w:frame="1"/>
        </w:rPr>
        <w:t>85 de la Constitución Política del Estado Libre y Soberano de Tlaxcala; 61, 68, fracción I, 77, fracción I, de la Ley Orgánica del Poder Judicial del Estado; 9, fracción XVII, del Reglamento del Consejo de la Judicatura del Estado, se determina:</w:t>
      </w:r>
    </w:p>
    <w:p w14:paraId="7F04E50A" w14:textId="524A800E" w:rsidR="00963128" w:rsidRPr="00354DB4" w:rsidRDefault="00963128">
      <w:pPr>
        <w:pStyle w:val="Prrafodelista"/>
        <w:numPr>
          <w:ilvl w:val="0"/>
          <w:numId w:val="5"/>
        </w:numPr>
        <w:spacing w:after="0" w:line="480" w:lineRule="auto"/>
        <w:jc w:val="both"/>
        <w:rPr>
          <w:rFonts w:ascii="Century Gothic" w:hAnsi="Century Gothic" w:cstheme="minorHAnsi"/>
          <w:bCs/>
          <w:color w:val="000000" w:themeColor="text1"/>
          <w:bdr w:val="none" w:sz="0" w:space="0" w:color="auto" w:frame="1"/>
        </w:rPr>
      </w:pPr>
      <w:r w:rsidRPr="00354DB4">
        <w:rPr>
          <w:rFonts w:ascii="Century Gothic" w:hAnsi="Century Gothic" w:cstheme="minorHAnsi"/>
          <w:color w:val="000000" w:themeColor="text1"/>
          <w:bdr w:val="none" w:sz="0" w:space="0" w:color="auto" w:frame="1"/>
        </w:rPr>
        <w:t>Tomar conocimiento del contenido íntegro del escrito de cuenta.</w:t>
      </w:r>
    </w:p>
    <w:p w14:paraId="1EB1D9CE" w14:textId="2D318663" w:rsidR="00287E84" w:rsidRPr="00354DB4" w:rsidRDefault="00963128">
      <w:pPr>
        <w:pStyle w:val="Prrafodelista"/>
        <w:numPr>
          <w:ilvl w:val="0"/>
          <w:numId w:val="5"/>
        </w:numPr>
        <w:spacing w:after="0" w:line="480" w:lineRule="auto"/>
        <w:jc w:val="both"/>
        <w:rPr>
          <w:rFonts w:ascii="Century Gothic" w:hAnsi="Century Gothic" w:cstheme="minorHAnsi"/>
          <w:b/>
          <w:bCs/>
        </w:rPr>
      </w:pPr>
      <w:r w:rsidRPr="00354DB4">
        <w:rPr>
          <w:rFonts w:ascii="Century Gothic" w:hAnsi="Century Gothic" w:cstheme="minorHAnsi"/>
          <w:bCs/>
          <w:color w:val="000000" w:themeColor="text1"/>
          <w:bdr w:val="none" w:sz="0" w:space="0" w:color="auto" w:frame="1"/>
        </w:rPr>
        <w:t xml:space="preserve">Tener por exhibida la copia </w:t>
      </w:r>
      <w:r w:rsidR="003E7015" w:rsidRPr="00354DB4">
        <w:rPr>
          <w:rFonts w:ascii="Century Gothic" w:hAnsi="Century Gothic"/>
          <w:color w:val="000000"/>
        </w:rPr>
        <w:t>certificada de la resolución de fecha veintinueve de septiembre de dos mil veintidós, relativa a la declaración de beneficiarios</w:t>
      </w:r>
      <w:r w:rsidR="00AB0FB6">
        <w:rPr>
          <w:rFonts w:ascii="Century Gothic" w:hAnsi="Century Gothic"/>
          <w:color w:val="000000"/>
        </w:rPr>
        <w:t xml:space="preserve"> del extinto servidor público Elías Angulo Corona, </w:t>
      </w:r>
      <w:r w:rsidR="003E7015" w:rsidRPr="00354DB4">
        <w:rPr>
          <w:rFonts w:ascii="Century Gothic" w:hAnsi="Century Gothic"/>
          <w:color w:val="000000"/>
        </w:rPr>
        <w:t xml:space="preserve">emitida en el expediente 11/2022-C, del índice del Tribunal de Conciliación y Arbitraje del </w:t>
      </w:r>
      <w:r w:rsidR="00AB0FB6">
        <w:rPr>
          <w:rFonts w:ascii="Century Gothic" w:hAnsi="Century Gothic"/>
          <w:color w:val="000000"/>
        </w:rPr>
        <w:t>E</w:t>
      </w:r>
      <w:r w:rsidR="003E7015" w:rsidRPr="00354DB4">
        <w:rPr>
          <w:rFonts w:ascii="Century Gothic" w:hAnsi="Century Gothic"/>
          <w:color w:val="000000"/>
        </w:rPr>
        <w:t>stado de Tlaxcala</w:t>
      </w:r>
      <w:r w:rsidR="00AB0FB6">
        <w:rPr>
          <w:rFonts w:ascii="Century Gothic" w:hAnsi="Century Gothic"/>
          <w:color w:val="000000"/>
        </w:rPr>
        <w:t>.</w:t>
      </w:r>
    </w:p>
    <w:p w14:paraId="4D77FD41" w14:textId="76B0D559" w:rsidR="003E7015" w:rsidRPr="00354DB4" w:rsidRDefault="003E7015">
      <w:pPr>
        <w:pStyle w:val="Prrafodelista"/>
        <w:numPr>
          <w:ilvl w:val="0"/>
          <w:numId w:val="5"/>
        </w:numPr>
        <w:spacing w:after="0" w:line="480" w:lineRule="auto"/>
        <w:jc w:val="both"/>
        <w:rPr>
          <w:rFonts w:ascii="Century Gothic" w:hAnsi="Century Gothic" w:cstheme="minorHAnsi"/>
          <w:b/>
          <w:bCs/>
        </w:rPr>
      </w:pPr>
      <w:r w:rsidRPr="00354DB4">
        <w:rPr>
          <w:rFonts w:ascii="Century Gothic" w:hAnsi="Century Gothic" w:cstheme="minorHAnsi"/>
        </w:rPr>
        <w:t>Turnar la documentación de cuenta</w:t>
      </w:r>
      <w:r w:rsidR="00C16D40">
        <w:rPr>
          <w:rFonts w:ascii="Century Gothic" w:hAnsi="Century Gothic" w:cstheme="minorHAnsi"/>
        </w:rPr>
        <w:t>,</w:t>
      </w:r>
      <w:r w:rsidRPr="00354DB4">
        <w:rPr>
          <w:rFonts w:ascii="Century Gothic" w:hAnsi="Century Gothic" w:cstheme="minorHAnsi"/>
        </w:rPr>
        <w:t xml:space="preserve"> a la Encargada de la Dirección Jurídica del Tribunal Superior de Justicia del Estado, a efecto de </w:t>
      </w:r>
      <w:r w:rsidR="00C16D40" w:rsidRPr="00354DB4">
        <w:rPr>
          <w:rFonts w:ascii="Century Gothic" w:hAnsi="Century Gothic" w:cstheme="minorHAnsi"/>
        </w:rPr>
        <w:t>que,</w:t>
      </w:r>
      <w:r w:rsidR="00550FCF" w:rsidRPr="00354DB4">
        <w:rPr>
          <w:rFonts w:ascii="Century Gothic" w:hAnsi="Century Gothic" w:cstheme="minorHAnsi"/>
        </w:rPr>
        <w:t xml:space="preserve"> en coordinación con el Tesorero del Poder Judicial del Estado, </w:t>
      </w:r>
      <w:r w:rsidRPr="00354DB4">
        <w:rPr>
          <w:rFonts w:ascii="Century Gothic" w:hAnsi="Century Gothic" w:cstheme="minorHAnsi"/>
        </w:rPr>
        <w:t>d</w:t>
      </w:r>
      <w:r w:rsidR="00550FCF" w:rsidRPr="00354DB4">
        <w:rPr>
          <w:rFonts w:ascii="Century Gothic" w:hAnsi="Century Gothic" w:cstheme="minorHAnsi"/>
        </w:rPr>
        <w:t>en</w:t>
      </w:r>
      <w:r w:rsidRPr="00354DB4">
        <w:rPr>
          <w:rFonts w:ascii="Century Gothic" w:hAnsi="Century Gothic" w:cstheme="minorHAnsi"/>
        </w:rPr>
        <w:t xml:space="preserve"> debido cumplimiento al acuerdo </w:t>
      </w:r>
      <w:r w:rsidRPr="00354DB4">
        <w:rPr>
          <w:rFonts w:ascii="Century Gothic" w:hAnsi="Century Gothic"/>
          <w:color w:val="000000"/>
        </w:rPr>
        <w:t xml:space="preserve">VII/23/2022, de este Cuerpo Colegiado, en los términos ordenados en el mismo. </w:t>
      </w:r>
    </w:p>
    <w:p w14:paraId="0E838031" w14:textId="4351F439" w:rsidR="003E7015" w:rsidRPr="00354DB4" w:rsidRDefault="003E7015" w:rsidP="003E7015">
      <w:pPr>
        <w:spacing w:after="0" w:line="480" w:lineRule="auto"/>
        <w:jc w:val="both"/>
        <w:rPr>
          <w:rFonts w:ascii="Century Gothic" w:hAnsi="Century Gothic" w:cstheme="minorHAnsi"/>
          <w:b/>
          <w:bCs/>
        </w:rPr>
      </w:pPr>
      <w:r w:rsidRPr="00354DB4">
        <w:rPr>
          <w:rFonts w:ascii="Century Gothic" w:hAnsi="Century Gothic" w:cstheme="minorHAnsi"/>
        </w:rPr>
        <w:t>Comuníquese esta determinación</w:t>
      </w:r>
      <w:r w:rsidRPr="00354DB4">
        <w:rPr>
          <w:rFonts w:ascii="Century Gothic" w:hAnsi="Century Gothic" w:cstheme="minorHAnsi"/>
          <w:b/>
          <w:bCs/>
        </w:rPr>
        <w:t xml:space="preserve"> </w:t>
      </w:r>
      <w:r w:rsidRPr="00354DB4">
        <w:rPr>
          <w:rFonts w:ascii="Century Gothic" w:hAnsi="Century Gothic" w:cstheme="minorHAnsi"/>
        </w:rPr>
        <w:t xml:space="preserve">a la Encargada de la Dirección Jurídica del Tribunal Superior de Justicia y al Tesorero del Poder Judicial del Estado, para su conocimiento y efectos legales correspondientes, a la peticionaria para su conocimiento y seguimiento, a través del medio de comunicación señalado en el escrito de cuenta, instruyendo para tal efecto a la </w:t>
      </w:r>
      <w:proofErr w:type="spellStart"/>
      <w:r w:rsidRPr="00354DB4">
        <w:rPr>
          <w:rFonts w:ascii="Century Gothic" w:hAnsi="Century Gothic" w:cstheme="minorHAnsi"/>
        </w:rPr>
        <w:t>Diligenciar</w:t>
      </w:r>
      <w:r w:rsidR="00DA2B02">
        <w:rPr>
          <w:rFonts w:ascii="Century Gothic" w:hAnsi="Century Gothic" w:cstheme="minorHAnsi"/>
        </w:rPr>
        <w:t>i</w:t>
      </w:r>
      <w:r w:rsidRPr="00354DB4">
        <w:rPr>
          <w:rFonts w:ascii="Century Gothic" w:hAnsi="Century Gothic" w:cstheme="minorHAnsi"/>
        </w:rPr>
        <w:t>a</w:t>
      </w:r>
      <w:proofErr w:type="spellEnd"/>
      <w:r w:rsidRPr="00354DB4">
        <w:rPr>
          <w:rFonts w:ascii="Century Gothic" w:hAnsi="Century Gothic" w:cstheme="minorHAnsi"/>
        </w:rPr>
        <w:t xml:space="preserve"> adscrita al Consejo de la Judicatura del Estado.</w:t>
      </w:r>
      <w:r w:rsidR="009A0B01">
        <w:rPr>
          <w:rFonts w:ascii="Century Gothic" w:hAnsi="Century Gothic" w:cstheme="minorHAnsi"/>
        </w:rPr>
        <w:t xml:space="preserve"> </w:t>
      </w:r>
      <w:r w:rsidR="009A0B01" w:rsidRPr="009A0B01">
        <w:rPr>
          <w:rFonts w:ascii="Century Gothic" w:hAnsi="Century Gothic" w:cstheme="minorHAnsi"/>
          <w:b/>
          <w:bCs/>
          <w:u w:val="single"/>
        </w:rPr>
        <w:t>APROBADO POR UNANIMIDAD DE VOTOS.</w:t>
      </w:r>
    </w:p>
    <w:p w14:paraId="2F270582" w14:textId="54DB54E7" w:rsidR="001B4420" w:rsidRPr="00377352" w:rsidRDefault="003E7015" w:rsidP="001915B6">
      <w:pPr>
        <w:pStyle w:val="NormalWeb"/>
        <w:spacing w:after="0" w:line="480" w:lineRule="auto"/>
        <w:ind w:firstLine="708"/>
        <w:jc w:val="both"/>
        <w:rPr>
          <w:rFonts w:ascii="Century Gothic" w:hAnsi="Century Gothic" w:cstheme="minorHAnsi"/>
          <w:sz w:val="22"/>
          <w:szCs w:val="22"/>
        </w:rPr>
      </w:pPr>
      <w:bookmarkStart w:id="14" w:name="_Hlk120700681"/>
      <w:bookmarkEnd w:id="13"/>
      <w:r w:rsidRPr="00377352">
        <w:rPr>
          <w:rFonts w:ascii="Century Gothic" w:hAnsi="Century Gothic" w:cs="Calibri"/>
          <w:b/>
          <w:sz w:val="22"/>
          <w:szCs w:val="22"/>
        </w:rPr>
        <w:lastRenderedPageBreak/>
        <w:t xml:space="preserve">ACUERDO X/82/2022. </w:t>
      </w:r>
      <w:r w:rsidRPr="00377352">
        <w:rPr>
          <w:rFonts w:ascii="Century Gothic" w:hAnsi="Century Gothic"/>
          <w:b/>
          <w:bCs/>
          <w:sz w:val="22"/>
          <w:szCs w:val="22"/>
        </w:rPr>
        <w:t xml:space="preserve"> Oficio número MD-84/2022, recibido el veinticuatro de noviembre de dos mil veintidós, signado por quienes se ostentan como integrantes de la Mesa de Debates del Congreso de Elección del Comité Ejecutivo del Sindicato “7 de </w:t>
      </w:r>
      <w:proofErr w:type="gramStart"/>
      <w:r w:rsidRPr="00377352">
        <w:rPr>
          <w:rFonts w:ascii="Century Gothic" w:hAnsi="Century Gothic"/>
          <w:b/>
          <w:bCs/>
          <w:sz w:val="22"/>
          <w:szCs w:val="22"/>
        </w:rPr>
        <w:t>Mayo</w:t>
      </w:r>
      <w:proofErr w:type="gramEnd"/>
      <w:r w:rsidRPr="00377352">
        <w:rPr>
          <w:rFonts w:ascii="Century Gothic" w:hAnsi="Century Gothic"/>
          <w:b/>
          <w:bCs/>
          <w:sz w:val="22"/>
          <w:szCs w:val="22"/>
        </w:rPr>
        <w:t xml:space="preserve">”. - - - - - - - - - - </w:t>
      </w:r>
      <w:r w:rsidR="006D7FFA" w:rsidRPr="00377352">
        <w:rPr>
          <w:rFonts w:ascii="Century Gothic" w:hAnsi="Century Gothic"/>
          <w:b/>
          <w:bCs/>
          <w:sz w:val="22"/>
          <w:szCs w:val="22"/>
        </w:rPr>
        <w:t xml:space="preserve"> </w:t>
      </w:r>
      <w:r w:rsidRPr="00377352">
        <w:rPr>
          <w:rFonts w:ascii="Century Gothic" w:hAnsi="Century Gothic" w:cs="Calibri"/>
          <w:bCs/>
          <w:sz w:val="22"/>
          <w:szCs w:val="22"/>
        </w:rPr>
        <w:t xml:space="preserve">Dada cuenta con el oficio de referencia, mediante el cual, </w:t>
      </w:r>
      <w:r w:rsidRPr="00377352">
        <w:rPr>
          <w:rFonts w:ascii="Century Gothic" w:hAnsi="Century Gothic"/>
          <w:sz w:val="22"/>
          <w:szCs w:val="22"/>
        </w:rPr>
        <w:t>quienes se ostentan como integrantes de la Mesa de Debates del Congreso de Elección del Comité Ejecutivo del Sindicato “7 de Mayo”, solicitan se conceda permiso con goce de sueldo a los servidores públicos de base, adscritos a ese sindicato, el día nueve de diciembre del año en curso, fecha en que refieren, s</w:t>
      </w:r>
      <w:r w:rsidR="00485BFF" w:rsidRPr="00377352">
        <w:rPr>
          <w:rFonts w:ascii="Century Gothic" w:hAnsi="Century Gothic"/>
          <w:sz w:val="22"/>
          <w:szCs w:val="22"/>
        </w:rPr>
        <w:t>e</w:t>
      </w:r>
      <w:r w:rsidRPr="00377352">
        <w:rPr>
          <w:rFonts w:ascii="Century Gothic" w:hAnsi="Century Gothic"/>
          <w:sz w:val="22"/>
          <w:szCs w:val="22"/>
        </w:rPr>
        <w:t xml:space="preserve"> reanudará </w:t>
      </w:r>
      <w:r w:rsidR="00485BFF" w:rsidRPr="00377352">
        <w:rPr>
          <w:rFonts w:ascii="Century Gothic" w:hAnsi="Century Gothic"/>
          <w:sz w:val="22"/>
          <w:szCs w:val="22"/>
        </w:rPr>
        <w:t>su</w:t>
      </w:r>
      <w:r w:rsidRPr="00377352">
        <w:rPr>
          <w:rFonts w:ascii="Century Gothic" w:hAnsi="Century Gothic"/>
          <w:sz w:val="22"/>
          <w:szCs w:val="22"/>
        </w:rPr>
        <w:t xml:space="preserve"> Congreso para elegir </w:t>
      </w:r>
      <w:r w:rsidR="00485BFF" w:rsidRPr="00377352">
        <w:rPr>
          <w:rFonts w:ascii="Century Gothic" w:hAnsi="Century Gothic"/>
          <w:sz w:val="22"/>
          <w:szCs w:val="22"/>
        </w:rPr>
        <w:t>al Comité Ejecutivo que los representará</w:t>
      </w:r>
      <w:r w:rsidR="008235E8" w:rsidRPr="00377352">
        <w:rPr>
          <w:rFonts w:ascii="Century Gothic" w:hAnsi="Century Gothic"/>
          <w:sz w:val="22"/>
          <w:szCs w:val="22"/>
        </w:rPr>
        <w:t xml:space="preserve">; asimismo, en este acto se da cuenta con el oficio 0337/2022, signado por quien se ostenta como Secretario General del Sindicato antes mencionado, mediante el cual, realiza diversas manifestaciones en relación a la falta de personalidad de quienes se ostentan como integrantes de la Mesa de Debates del Congreso de Elección del Comité Ejecutivo del Sindicato “7 de Mayo” , anexando copia cotejada por el Tribunal de Conciliación y Arbitraje del Estado, </w:t>
      </w:r>
      <w:r w:rsidR="006D7FFA" w:rsidRPr="00377352">
        <w:rPr>
          <w:rFonts w:ascii="Century Gothic" w:hAnsi="Century Gothic"/>
          <w:sz w:val="22"/>
          <w:szCs w:val="22"/>
        </w:rPr>
        <w:t>de  igual forma se da</w:t>
      </w:r>
      <w:r w:rsidR="003E500F" w:rsidRPr="00377352">
        <w:rPr>
          <w:rFonts w:ascii="Century Gothic" w:hAnsi="Century Gothic"/>
          <w:sz w:val="22"/>
          <w:szCs w:val="22"/>
        </w:rPr>
        <w:t xml:space="preserve"> cuenta con una solicitud signada por trabajadores afiliados al Sindicato </w:t>
      </w:r>
      <w:r w:rsidR="006C3662" w:rsidRPr="00377352">
        <w:rPr>
          <w:rFonts w:ascii="Century Gothic" w:hAnsi="Century Gothic"/>
          <w:sz w:val="22"/>
          <w:szCs w:val="22"/>
        </w:rPr>
        <w:t>“</w:t>
      </w:r>
      <w:r w:rsidR="003E500F" w:rsidRPr="00377352">
        <w:rPr>
          <w:rFonts w:ascii="Century Gothic" w:hAnsi="Century Gothic"/>
          <w:sz w:val="22"/>
          <w:szCs w:val="22"/>
        </w:rPr>
        <w:t>7 de Mayo</w:t>
      </w:r>
      <w:r w:rsidR="006C3662" w:rsidRPr="00377352">
        <w:rPr>
          <w:rFonts w:ascii="Century Gothic" w:hAnsi="Century Gothic"/>
          <w:sz w:val="22"/>
          <w:szCs w:val="22"/>
        </w:rPr>
        <w:t>”</w:t>
      </w:r>
      <w:r w:rsidR="003E500F" w:rsidRPr="00377352">
        <w:rPr>
          <w:rFonts w:ascii="Century Gothic" w:hAnsi="Century Gothic"/>
          <w:sz w:val="22"/>
          <w:szCs w:val="22"/>
        </w:rPr>
        <w:t xml:space="preserve">, solicitando </w:t>
      </w:r>
      <w:r w:rsidR="008235E8" w:rsidRPr="00377352">
        <w:rPr>
          <w:rFonts w:ascii="Century Gothic" w:hAnsi="Century Gothic"/>
          <w:sz w:val="22"/>
          <w:szCs w:val="22"/>
        </w:rPr>
        <w:t xml:space="preserve">permiso con goce de sueldo para </w:t>
      </w:r>
      <w:r w:rsidR="003E500F" w:rsidRPr="00377352">
        <w:rPr>
          <w:rFonts w:ascii="Century Gothic" w:hAnsi="Century Gothic"/>
          <w:sz w:val="22"/>
          <w:szCs w:val="22"/>
        </w:rPr>
        <w:t xml:space="preserve">los </w:t>
      </w:r>
      <w:r w:rsidR="006C3662" w:rsidRPr="00377352">
        <w:rPr>
          <w:rFonts w:ascii="Century Gothic" w:hAnsi="Century Gothic"/>
          <w:sz w:val="22"/>
          <w:szCs w:val="22"/>
        </w:rPr>
        <w:t xml:space="preserve">servidores públicos </w:t>
      </w:r>
      <w:r w:rsidR="008235E8" w:rsidRPr="00377352">
        <w:rPr>
          <w:rFonts w:ascii="Century Gothic" w:hAnsi="Century Gothic"/>
          <w:sz w:val="22"/>
          <w:szCs w:val="22"/>
        </w:rPr>
        <w:t>que laboran en</w:t>
      </w:r>
      <w:r w:rsidR="003E500F" w:rsidRPr="00377352">
        <w:rPr>
          <w:rFonts w:ascii="Century Gothic" w:hAnsi="Century Gothic"/>
          <w:sz w:val="22"/>
          <w:szCs w:val="22"/>
        </w:rPr>
        <w:t xml:space="preserve"> el</w:t>
      </w:r>
      <w:r w:rsidR="008235E8" w:rsidRPr="00377352">
        <w:rPr>
          <w:rFonts w:ascii="Century Gothic" w:hAnsi="Century Gothic"/>
          <w:sz w:val="22"/>
          <w:szCs w:val="22"/>
        </w:rPr>
        <w:t xml:space="preserve"> Poder Judicial para que acudan a la Asamblea Extraordinaria a celebrarse el dos de diciembre del año en curso</w:t>
      </w:r>
      <w:r w:rsidR="006C3662" w:rsidRPr="00377352">
        <w:rPr>
          <w:rFonts w:ascii="Century Gothic" w:hAnsi="Century Gothic"/>
          <w:sz w:val="22"/>
          <w:szCs w:val="22"/>
        </w:rPr>
        <w:t>; al respecto, c</w:t>
      </w:r>
      <w:r w:rsidR="001B4420" w:rsidRPr="00377352">
        <w:rPr>
          <w:rFonts w:ascii="Century Gothic" w:hAnsi="Century Gothic" w:cstheme="minorHAnsi"/>
          <w:sz w:val="22"/>
          <w:szCs w:val="22"/>
        </w:rPr>
        <w:t xml:space="preserve">on fundamento en lo que establecen los artículos 85, de la Constitución Política del Estado Libre y Soberano de Tlaxcala; 61, de la Ley Orgánica del Poder Judicial del Estado,  en relación al primer </w:t>
      </w:r>
      <w:r w:rsidR="006C3662" w:rsidRPr="00377352">
        <w:rPr>
          <w:rFonts w:ascii="Century Gothic" w:hAnsi="Century Gothic" w:cstheme="minorHAnsi"/>
          <w:sz w:val="22"/>
          <w:szCs w:val="22"/>
        </w:rPr>
        <w:t xml:space="preserve">y tercer </w:t>
      </w:r>
      <w:r w:rsidR="001B4420" w:rsidRPr="00377352">
        <w:rPr>
          <w:rFonts w:ascii="Century Gothic" w:hAnsi="Century Gothic" w:cstheme="minorHAnsi"/>
          <w:sz w:val="22"/>
          <w:szCs w:val="22"/>
        </w:rPr>
        <w:t>oficio</w:t>
      </w:r>
      <w:r w:rsidR="006C3662" w:rsidRPr="00377352">
        <w:rPr>
          <w:rFonts w:ascii="Century Gothic" w:hAnsi="Century Gothic" w:cstheme="minorHAnsi"/>
          <w:sz w:val="22"/>
          <w:szCs w:val="22"/>
        </w:rPr>
        <w:t xml:space="preserve">, referentes a los permisos que solicitan para los días dos y nueve de diciembre del año en curso, respectivamente, </w:t>
      </w:r>
      <w:r w:rsidR="001B4420" w:rsidRPr="00377352">
        <w:rPr>
          <w:rFonts w:ascii="Century Gothic" w:hAnsi="Century Gothic" w:cstheme="minorHAnsi"/>
          <w:sz w:val="22"/>
          <w:szCs w:val="22"/>
        </w:rPr>
        <w:t xml:space="preserve">se determina, no acordar favorable su petición, </w:t>
      </w:r>
      <w:r w:rsidR="00485BFF" w:rsidRPr="00377352">
        <w:rPr>
          <w:rFonts w:ascii="Century Gothic" w:hAnsi="Century Gothic"/>
          <w:sz w:val="22"/>
          <w:szCs w:val="22"/>
        </w:rPr>
        <w:t>toda vez que l</w:t>
      </w:r>
      <w:r w:rsidR="003E500F" w:rsidRPr="00377352">
        <w:rPr>
          <w:rFonts w:ascii="Century Gothic" w:hAnsi="Century Gothic"/>
          <w:sz w:val="22"/>
          <w:szCs w:val="22"/>
        </w:rPr>
        <w:t>o</w:t>
      </w:r>
      <w:r w:rsidR="00485BFF" w:rsidRPr="00377352">
        <w:rPr>
          <w:rFonts w:ascii="Century Gothic" w:hAnsi="Century Gothic"/>
          <w:sz w:val="22"/>
          <w:szCs w:val="22"/>
        </w:rPr>
        <w:t xml:space="preserve">s signantes </w:t>
      </w:r>
      <w:r w:rsidR="006C3662" w:rsidRPr="00377352">
        <w:rPr>
          <w:rFonts w:ascii="Century Gothic" w:hAnsi="Century Gothic"/>
          <w:sz w:val="22"/>
          <w:szCs w:val="22"/>
        </w:rPr>
        <w:t xml:space="preserve">no </w:t>
      </w:r>
      <w:r w:rsidR="00485BFF" w:rsidRPr="00377352">
        <w:rPr>
          <w:rFonts w:ascii="Century Gothic" w:hAnsi="Century Gothic"/>
          <w:sz w:val="22"/>
          <w:szCs w:val="22"/>
        </w:rPr>
        <w:t>acredita</w:t>
      </w:r>
      <w:r w:rsidR="006C3662" w:rsidRPr="00377352">
        <w:rPr>
          <w:rFonts w:ascii="Century Gothic" w:hAnsi="Century Gothic"/>
          <w:sz w:val="22"/>
          <w:szCs w:val="22"/>
        </w:rPr>
        <w:t xml:space="preserve">n </w:t>
      </w:r>
      <w:r w:rsidR="00485BFF" w:rsidRPr="00377352">
        <w:rPr>
          <w:rFonts w:ascii="Century Gothic" w:hAnsi="Century Gothic"/>
          <w:sz w:val="22"/>
          <w:szCs w:val="22"/>
        </w:rPr>
        <w:t xml:space="preserve">con documentación idónea </w:t>
      </w:r>
      <w:r w:rsidR="006C3662" w:rsidRPr="00377352">
        <w:rPr>
          <w:rFonts w:ascii="Century Gothic" w:hAnsi="Century Gothic"/>
          <w:sz w:val="22"/>
          <w:szCs w:val="22"/>
        </w:rPr>
        <w:t xml:space="preserve">la personalidad con las que se ostentan en el </w:t>
      </w:r>
      <w:r w:rsidR="001915B6" w:rsidRPr="00377352">
        <w:rPr>
          <w:rFonts w:ascii="Century Gothic" w:hAnsi="Century Gothic"/>
          <w:sz w:val="22"/>
          <w:szCs w:val="22"/>
        </w:rPr>
        <w:t>S</w:t>
      </w:r>
      <w:r w:rsidR="006C3662" w:rsidRPr="00377352">
        <w:rPr>
          <w:rFonts w:ascii="Century Gothic" w:hAnsi="Century Gothic"/>
          <w:sz w:val="22"/>
          <w:szCs w:val="22"/>
        </w:rPr>
        <w:t xml:space="preserve">indicato “7 de Mayo”,  </w:t>
      </w:r>
      <w:r w:rsidR="008235E8" w:rsidRPr="00377352">
        <w:rPr>
          <w:rFonts w:ascii="Century Gothic" w:hAnsi="Century Gothic"/>
          <w:sz w:val="22"/>
          <w:szCs w:val="22"/>
        </w:rPr>
        <w:t xml:space="preserve">siendo </w:t>
      </w:r>
      <w:r w:rsidR="00485BFF" w:rsidRPr="00377352">
        <w:rPr>
          <w:rFonts w:ascii="Century Gothic" w:hAnsi="Century Gothic"/>
          <w:sz w:val="22"/>
          <w:szCs w:val="22"/>
        </w:rPr>
        <w:t xml:space="preserve">un hecho notorio que existe un </w:t>
      </w:r>
      <w:r w:rsidR="00485BFF" w:rsidRPr="00377352">
        <w:rPr>
          <w:rFonts w:ascii="Century Gothic" w:hAnsi="Century Gothic"/>
          <w:sz w:val="22"/>
          <w:szCs w:val="22"/>
        </w:rPr>
        <w:lastRenderedPageBreak/>
        <w:t xml:space="preserve">conflicto respecto a la representatividad del </w:t>
      </w:r>
      <w:r w:rsidR="001915B6" w:rsidRPr="00377352">
        <w:rPr>
          <w:rFonts w:ascii="Century Gothic" w:hAnsi="Century Gothic"/>
          <w:sz w:val="22"/>
          <w:szCs w:val="22"/>
        </w:rPr>
        <w:t>S</w:t>
      </w:r>
      <w:r w:rsidR="00485BFF" w:rsidRPr="00377352">
        <w:rPr>
          <w:rFonts w:ascii="Century Gothic" w:hAnsi="Century Gothic"/>
          <w:sz w:val="22"/>
          <w:szCs w:val="22"/>
        </w:rPr>
        <w:t>indicato mencionado, mismo que se encuentra en trámite ante el Tribunal de Conciliación y Arbitraje del Estado</w:t>
      </w:r>
      <w:r w:rsidR="00377C2B" w:rsidRPr="00377352">
        <w:rPr>
          <w:rFonts w:ascii="Century Gothic" w:hAnsi="Century Gothic"/>
          <w:sz w:val="22"/>
          <w:szCs w:val="22"/>
        </w:rPr>
        <w:t>.</w:t>
      </w:r>
      <w:r w:rsidR="001915B6" w:rsidRPr="00377352">
        <w:rPr>
          <w:rFonts w:ascii="Century Gothic" w:hAnsi="Century Gothic"/>
          <w:sz w:val="22"/>
          <w:szCs w:val="22"/>
        </w:rPr>
        <w:t xml:space="preserve"> </w:t>
      </w:r>
      <w:r w:rsidR="001B4420" w:rsidRPr="00377352">
        <w:rPr>
          <w:rFonts w:ascii="Century Gothic" w:hAnsi="Century Gothic" w:cstheme="minorHAnsi"/>
          <w:sz w:val="22"/>
          <w:szCs w:val="22"/>
        </w:rPr>
        <w:t>Por cuanto hace al segundo de los oficios de referencia, se toma conocimiento de las manifestaciones expuestas, así como de la copia cotejada anexa</w:t>
      </w:r>
      <w:r w:rsidR="00377C2B" w:rsidRPr="00377352">
        <w:rPr>
          <w:rFonts w:ascii="Century Gothic" w:hAnsi="Century Gothic" w:cstheme="minorHAnsi"/>
          <w:sz w:val="22"/>
          <w:szCs w:val="22"/>
        </w:rPr>
        <w:t>.</w:t>
      </w:r>
    </w:p>
    <w:p w14:paraId="743B53A6" w14:textId="56A61F6E" w:rsidR="00485BFF" w:rsidRPr="00377352" w:rsidRDefault="006C3662" w:rsidP="001915B6">
      <w:pPr>
        <w:spacing w:after="0" w:line="480" w:lineRule="auto"/>
        <w:ind w:right="49"/>
        <w:jc w:val="both"/>
        <w:rPr>
          <w:rFonts w:ascii="Century Gothic" w:hAnsi="Century Gothic"/>
          <w:b/>
          <w:bCs/>
          <w:u w:val="single"/>
        </w:rPr>
      </w:pPr>
      <w:r w:rsidRPr="00377352">
        <w:rPr>
          <w:rFonts w:ascii="Century Gothic" w:hAnsi="Century Gothic" w:cstheme="minorHAnsi"/>
        </w:rPr>
        <w:t xml:space="preserve"> </w:t>
      </w:r>
      <w:r w:rsidR="00485BFF" w:rsidRPr="00377352">
        <w:rPr>
          <w:rFonts w:ascii="Century Gothic" w:hAnsi="Century Gothic" w:cstheme="minorHAnsi"/>
        </w:rPr>
        <w:t xml:space="preserve">Comuníquese esta determinación a las </w:t>
      </w:r>
      <w:r w:rsidR="00377C2B" w:rsidRPr="00377352">
        <w:rPr>
          <w:rFonts w:ascii="Century Gothic" w:hAnsi="Century Gothic" w:cstheme="minorHAnsi"/>
        </w:rPr>
        <w:t xml:space="preserve">y los </w:t>
      </w:r>
      <w:r w:rsidR="00485BFF" w:rsidRPr="00377352">
        <w:rPr>
          <w:rFonts w:ascii="Century Gothic" w:hAnsi="Century Gothic" w:cstheme="minorHAnsi"/>
        </w:rPr>
        <w:t>peticionari</w:t>
      </w:r>
      <w:r w:rsidR="001915B6" w:rsidRPr="00377352">
        <w:rPr>
          <w:rFonts w:ascii="Century Gothic" w:hAnsi="Century Gothic" w:cstheme="minorHAnsi"/>
        </w:rPr>
        <w:t>o</w:t>
      </w:r>
      <w:r w:rsidR="00485BFF" w:rsidRPr="00377352">
        <w:rPr>
          <w:rFonts w:ascii="Century Gothic" w:hAnsi="Century Gothic" w:cstheme="minorHAnsi"/>
        </w:rPr>
        <w:t xml:space="preserve">s para su </w:t>
      </w:r>
      <w:r w:rsidR="00377C2B" w:rsidRPr="00377352">
        <w:rPr>
          <w:rFonts w:ascii="Century Gothic" w:hAnsi="Century Gothic" w:cstheme="minorHAnsi"/>
        </w:rPr>
        <w:t>conocimiento, por</w:t>
      </w:r>
      <w:r w:rsidR="00485BFF" w:rsidRPr="00377352">
        <w:rPr>
          <w:rFonts w:ascii="Century Gothic" w:hAnsi="Century Gothic" w:cstheme="minorHAnsi"/>
        </w:rPr>
        <w:t xml:space="preserve"> conducto de la </w:t>
      </w:r>
      <w:proofErr w:type="spellStart"/>
      <w:r w:rsidR="00377352" w:rsidRPr="00377352">
        <w:rPr>
          <w:rFonts w:ascii="Century Gothic" w:hAnsi="Century Gothic" w:cstheme="minorHAnsi"/>
        </w:rPr>
        <w:t>D</w:t>
      </w:r>
      <w:r w:rsidR="00485BFF" w:rsidRPr="00377352">
        <w:rPr>
          <w:rFonts w:ascii="Century Gothic" w:hAnsi="Century Gothic" w:cstheme="minorHAnsi"/>
        </w:rPr>
        <w:t>iligenciaria</w:t>
      </w:r>
      <w:proofErr w:type="spellEnd"/>
      <w:r w:rsidR="00485BFF" w:rsidRPr="00377352">
        <w:rPr>
          <w:rFonts w:ascii="Century Gothic" w:hAnsi="Century Gothic" w:cstheme="minorHAnsi"/>
        </w:rPr>
        <w:t xml:space="preserve"> de este Cuerpo Colegiado, y toda vez que no señalan domicilio o medio alguno para ello, realícese </w:t>
      </w:r>
      <w:r w:rsidR="00377C2B" w:rsidRPr="00377352">
        <w:rPr>
          <w:rFonts w:ascii="Century Gothic" w:hAnsi="Century Gothic" w:cstheme="minorHAnsi"/>
        </w:rPr>
        <w:t>en los Estrados del Consejo de la Judicatura del Estado.</w:t>
      </w:r>
      <w:r w:rsidR="001915B6" w:rsidRPr="00377352">
        <w:rPr>
          <w:rFonts w:ascii="Century Gothic" w:hAnsi="Century Gothic" w:cstheme="minorHAnsi"/>
        </w:rPr>
        <w:t xml:space="preserve"> </w:t>
      </w:r>
      <w:bookmarkEnd w:id="14"/>
      <w:r w:rsidR="001915B6" w:rsidRPr="00377352">
        <w:rPr>
          <w:rFonts w:ascii="Century Gothic" w:hAnsi="Century Gothic" w:cstheme="minorHAnsi"/>
          <w:b/>
          <w:bCs/>
          <w:u w:val="single"/>
        </w:rPr>
        <w:t>APROBADO POR UNANIMIDAD DE VOTOS.</w:t>
      </w:r>
    </w:p>
    <w:p w14:paraId="1C98A337" w14:textId="05AAB59B" w:rsidR="00613280" w:rsidRPr="00720593" w:rsidRDefault="001915B6" w:rsidP="00EC78C3">
      <w:pPr>
        <w:pStyle w:val="NormalWeb"/>
        <w:spacing w:line="480" w:lineRule="auto"/>
        <w:ind w:right="-518"/>
        <w:jc w:val="both"/>
        <w:rPr>
          <w:rFonts w:ascii="Century Gothic" w:eastAsiaTheme="minorHAnsi" w:hAnsi="Century Gothic" w:cstheme="minorHAnsi"/>
          <w:sz w:val="22"/>
          <w:szCs w:val="22"/>
        </w:rPr>
      </w:pPr>
      <w:bookmarkStart w:id="15" w:name="_Hlk120703029"/>
      <w:r w:rsidRPr="00E37704">
        <w:rPr>
          <w:rFonts w:ascii="Century Gothic" w:hAnsi="Century Gothic"/>
          <w:b/>
          <w:bCs/>
          <w:color w:val="FF0000"/>
          <w:sz w:val="22"/>
          <w:szCs w:val="22"/>
        </w:rPr>
        <w:t xml:space="preserve"> </w:t>
      </w:r>
      <w:r w:rsidRPr="00E37704">
        <w:rPr>
          <w:rFonts w:ascii="Century Gothic" w:hAnsi="Century Gothic"/>
          <w:b/>
          <w:bCs/>
          <w:color w:val="FF0000"/>
          <w:sz w:val="22"/>
          <w:szCs w:val="22"/>
        </w:rPr>
        <w:tab/>
      </w:r>
      <w:r w:rsidR="001C3FA0" w:rsidRPr="00720593">
        <w:rPr>
          <w:rFonts w:ascii="Century Gothic" w:hAnsi="Century Gothic" w:cs="Calibri"/>
          <w:b/>
          <w:sz w:val="22"/>
          <w:szCs w:val="22"/>
        </w:rPr>
        <w:t xml:space="preserve">ACUERDO XI/82/2022. </w:t>
      </w:r>
      <w:r w:rsidR="001C3FA0" w:rsidRPr="00720593">
        <w:rPr>
          <w:rFonts w:ascii="Century Gothic" w:hAnsi="Century Gothic"/>
          <w:b/>
          <w:bCs/>
          <w:sz w:val="22"/>
          <w:szCs w:val="22"/>
        </w:rPr>
        <w:t xml:space="preserve"> </w:t>
      </w:r>
      <w:r w:rsidR="001C3FA0" w:rsidRPr="00720593">
        <w:rPr>
          <w:rFonts w:ascii="Century Gothic" w:hAnsi="Century Gothic" w:cstheme="minorHAnsi"/>
          <w:b/>
          <w:bCs/>
          <w:sz w:val="22"/>
          <w:szCs w:val="22"/>
          <w:bdr w:val="none" w:sz="0" w:space="0" w:color="auto" w:frame="1"/>
        </w:rPr>
        <w:t>Autorización para habilitar las Salas de Oralidad para el desahogo de audiencias de los Juzgado</w:t>
      </w:r>
      <w:r w:rsidR="00AD22B5">
        <w:rPr>
          <w:rFonts w:ascii="Century Gothic" w:hAnsi="Century Gothic" w:cstheme="minorHAnsi"/>
          <w:b/>
          <w:bCs/>
          <w:sz w:val="22"/>
          <w:szCs w:val="22"/>
          <w:bdr w:val="none" w:sz="0" w:space="0" w:color="auto" w:frame="1"/>
        </w:rPr>
        <w:t>s</w:t>
      </w:r>
      <w:r w:rsidR="001C3FA0" w:rsidRPr="00720593">
        <w:rPr>
          <w:rFonts w:ascii="Century Gothic" w:hAnsi="Century Gothic" w:cstheme="minorHAnsi"/>
          <w:b/>
          <w:bCs/>
          <w:sz w:val="22"/>
          <w:szCs w:val="22"/>
          <w:bdr w:val="none" w:sz="0" w:space="0" w:color="auto" w:frame="1"/>
        </w:rPr>
        <w:t xml:space="preserve"> de Control y de Juicio Oral de los Distritos Judiciales de Guridi y Alcocer y Sánchez Piedras y Especializado </w:t>
      </w:r>
      <w:r w:rsidR="00AD22B5">
        <w:rPr>
          <w:rFonts w:ascii="Century Gothic" w:hAnsi="Century Gothic" w:cstheme="minorHAnsi"/>
          <w:b/>
          <w:bCs/>
          <w:sz w:val="22"/>
          <w:szCs w:val="22"/>
          <w:bdr w:val="none" w:sz="0" w:space="0" w:color="auto" w:frame="1"/>
        </w:rPr>
        <w:t xml:space="preserve">en </w:t>
      </w:r>
      <w:r w:rsidR="00B105D9">
        <w:rPr>
          <w:rFonts w:ascii="Century Gothic" w:hAnsi="Century Gothic" w:cstheme="minorHAnsi"/>
          <w:b/>
          <w:bCs/>
          <w:sz w:val="22"/>
          <w:szCs w:val="22"/>
          <w:bdr w:val="none" w:sz="0" w:space="0" w:color="auto" w:frame="1"/>
        </w:rPr>
        <w:t xml:space="preserve">Administración de </w:t>
      </w:r>
      <w:r w:rsidR="001C3FA0" w:rsidRPr="00720593">
        <w:rPr>
          <w:rFonts w:ascii="Century Gothic" w:hAnsi="Century Gothic" w:cstheme="minorHAnsi"/>
          <w:b/>
          <w:bCs/>
          <w:sz w:val="22"/>
          <w:szCs w:val="22"/>
          <w:bdr w:val="none" w:sz="0" w:space="0" w:color="auto" w:frame="1"/>
        </w:rPr>
        <w:t>Justicia para Adolescentes</w:t>
      </w:r>
      <w:r w:rsidR="00E37704" w:rsidRPr="00720593">
        <w:rPr>
          <w:rFonts w:ascii="Century Gothic" w:hAnsi="Century Gothic" w:cstheme="minorHAnsi"/>
          <w:b/>
          <w:bCs/>
          <w:sz w:val="22"/>
          <w:szCs w:val="22"/>
          <w:bdr w:val="none" w:sz="0" w:space="0" w:color="auto" w:frame="1"/>
        </w:rPr>
        <w:t xml:space="preserve">, así como de la Sala Penal y Especializada en Administración de Justicia para Adolescentes del Tribunal Superior de Justicia del Estado. </w:t>
      </w:r>
      <w:r w:rsidRPr="00720593">
        <w:rPr>
          <w:rFonts w:ascii="Century Gothic" w:hAnsi="Century Gothic" w:cstheme="minorHAnsi"/>
          <w:b/>
          <w:bCs/>
          <w:sz w:val="22"/>
          <w:szCs w:val="22"/>
          <w:bdr w:val="none" w:sz="0" w:space="0" w:color="auto" w:frame="1"/>
        </w:rPr>
        <w:t xml:space="preserve"> - - - - - -  -</w:t>
      </w:r>
      <w:r w:rsidRPr="00465CC4">
        <w:rPr>
          <w:rFonts w:ascii="Century Gothic" w:hAnsi="Century Gothic" w:cstheme="minorHAnsi"/>
          <w:b/>
          <w:bCs/>
          <w:sz w:val="22"/>
          <w:szCs w:val="22"/>
          <w:bdr w:val="none" w:sz="0" w:space="0" w:color="auto" w:frame="1"/>
        </w:rPr>
        <w:t xml:space="preserve"> - - </w:t>
      </w:r>
      <w:r w:rsidR="00465CC4" w:rsidRPr="00465CC4">
        <w:rPr>
          <w:rFonts w:ascii="Century Gothic" w:hAnsi="Century Gothic"/>
          <w:b/>
          <w:bCs/>
          <w:sz w:val="22"/>
          <w:szCs w:val="22"/>
        </w:rPr>
        <w:t xml:space="preserve">- - - </w:t>
      </w:r>
      <w:r w:rsidR="001569DB">
        <w:rPr>
          <w:rFonts w:ascii="Century Gothic" w:hAnsi="Century Gothic"/>
          <w:sz w:val="22"/>
          <w:szCs w:val="22"/>
        </w:rPr>
        <w:t>En a</w:t>
      </w:r>
      <w:r w:rsidR="001C3FA0" w:rsidRPr="00720593">
        <w:rPr>
          <w:rFonts w:ascii="Century Gothic" w:hAnsi="Century Gothic"/>
          <w:sz w:val="22"/>
          <w:szCs w:val="22"/>
        </w:rPr>
        <w:t xml:space="preserve">tención a la carga de trabajo </w:t>
      </w:r>
      <w:r w:rsidR="005A3281" w:rsidRPr="00720593">
        <w:rPr>
          <w:rFonts w:ascii="Century Gothic" w:hAnsi="Century Gothic" w:cstheme="minorHAnsi"/>
          <w:sz w:val="22"/>
          <w:szCs w:val="22"/>
        </w:rPr>
        <w:t xml:space="preserve">tanto de la Sala Penal y Especializada en Administración de Justicia para Adolescentes, </w:t>
      </w:r>
      <w:r w:rsidR="005A3281" w:rsidRPr="00720593">
        <w:rPr>
          <w:rFonts w:ascii="Century Gothic" w:hAnsi="Century Gothic"/>
          <w:sz w:val="22"/>
          <w:szCs w:val="22"/>
        </w:rPr>
        <w:t>como de</w:t>
      </w:r>
      <w:r w:rsidR="001C3FA0" w:rsidRPr="00720593">
        <w:rPr>
          <w:rFonts w:ascii="Century Gothic" w:hAnsi="Century Gothic"/>
          <w:sz w:val="22"/>
          <w:szCs w:val="22"/>
        </w:rPr>
        <w:t xml:space="preserve"> los Juzgados</w:t>
      </w:r>
      <w:r w:rsidR="00133B0F" w:rsidRPr="00720593">
        <w:rPr>
          <w:rFonts w:ascii="Century Gothic" w:hAnsi="Century Gothic"/>
          <w:sz w:val="22"/>
          <w:szCs w:val="22"/>
        </w:rPr>
        <w:t xml:space="preserve"> de Control y Juicio Oral de ambos Distritos Judiciales en Materia </w:t>
      </w:r>
      <w:r w:rsidR="005A3281" w:rsidRPr="00720593">
        <w:rPr>
          <w:rFonts w:ascii="Century Gothic" w:hAnsi="Century Gothic"/>
          <w:sz w:val="22"/>
          <w:szCs w:val="22"/>
        </w:rPr>
        <w:t xml:space="preserve">Penal del Poder Judicial del Estado, </w:t>
      </w:r>
      <w:r w:rsidR="00133B0F" w:rsidRPr="00720593">
        <w:rPr>
          <w:rFonts w:ascii="Century Gothic" w:hAnsi="Century Gothic"/>
          <w:sz w:val="22"/>
          <w:szCs w:val="22"/>
        </w:rPr>
        <w:t xml:space="preserve"> a fin de salvaguardar los principios de inmediatez, celeridad, justicia pronta,</w:t>
      </w:r>
      <w:r w:rsidR="00E37704" w:rsidRPr="00720593">
        <w:rPr>
          <w:rFonts w:ascii="Century Gothic" w:hAnsi="Century Gothic"/>
          <w:sz w:val="22"/>
          <w:szCs w:val="22"/>
        </w:rPr>
        <w:t xml:space="preserve"> y </w:t>
      </w:r>
      <w:r w:rsidR="00133B0F" w:rsidRPr="00720593">
        <w:rPr>
          <w:rFonts w:ascii="Century Gothic" w:hAnsi="Century Gothic"/>
          <w:sz w:val="22"/>
          <w:szCs w:val="22"/>
        </w:rPr>
        <w:t xml:space="preserve">en atención a lo que establece el artículo 17 de la Constitución Política de los Estados </w:t>
      </w:r>
      <w:r w:rsidR="00B105D9">
        <w:rPr>
          <w:rFonts w:ascii="Century Gothic" w:hAnsi="Century Gothic"/>
          <w:sz w:val="22"/>
          <w:szCs w:val="22"/>
        </w:rPr>
        <w:t>U</w:t>
      </w:r>
      <w:r w:rsidR="00133B0F" w:rsidRPr="00720593">
        <w:rPr>
          <w:rFonts w:ascii="Century Gothic" w:hAnsi="Century Gothic"/>
          <w:sz w:val="22"/>
          <w:szCs w:val="22"/>
        </w:rPr>
        <w:t xml:space="preserve">nidos Mexicanos </w:t>
      </w:r>
      <w:r w:rsidR="00E37704" w:rsidRPr="00720593">
        <w:rPr>
          <w:rFonts w:ascii="Century Gothic" w:hAnsi="Century Gothic"/>
          <w:sz w:val="22"/>
          <w:szCs w:val="22"/>
        </w:rPr>
        <w:t xml:space="preserve"> y a </w:t>
      </w:r>
      <w:r w:rsidR="00613280" w:rsidRPr="00720593">
        <w:rPr>
          <w:rFonts w:ascii="Century Gothic" w:hAnsi="Century Gothic"/>
          <w:sz w:val="22"/>
          <w:szCs w:val="22"/>
        </w:rPr>
        <w:t xml:space="preserve">la </w:t>
      </w:r>
      <w:r w:rsidR="005A3281" w:rsidRPr="00720593">
        <w:rPr>
          <w:rFonts w:ascii="Century Gothic" w:hAnsi="Century Gothic"/>
          <w:sz w:val="22"/>
          <w:szCs w:val="22"/>
        </w:rPr>
        <w:t xml:space="preserve">solicitud de </w:t>
      </w:r>
      <w:r w:rsidR="00D82678" w:rsidRPr="00720593">
        <w:rPr>
          <w:rFonts w:ascii="Century Gothic" w:hAnsi="Century Gothic"/>
          <w:sz w:val="22"/>
          <w:szCs w:val="22"/>
        </w:rPr>
        <w:t xml:space="preserve"> </w:t>
      </w:r>
      <w:r w:rsidR="00613280" w:rsidRPr="00720593">
        <w:rPr>
          <w:rFonts w:ascii="Century Gothic" w:hAnsi="Century Gothic"/>
          <w:sz w:val="22"/>
          <w:szCs w:val="22"/>
        </w:rPr>
        <w:t xml:space="preserve">autorización para habilitar </w:t>
      </w:r>
      <w:r w:rsidR="00613280" w:rsidRPr="00720593">
        <w:rPr>
          <w:rFonts w:ascii="Century Gothic" w:hAnsi="Century Gothic" w:cstheme="minorHAnsi"/>
          <w:sz w:val="22"/>
          <w:szCs w:val="22"/>
          <w:bdr w:val="none" w:sz="0" w:space="0" w:color="auto" w:frame="1"/>
        </w:rPr>
        <w:t>las</w:t>
      </w:r>
      <w:r w:rsidR="00613280" w:rsidRPr="00720593">
        <w:rPr>
          <w:rFonts w:ascii="Century Gothic" w:hAnsi="Century Gothic" w:cstheme="minorHAnsi"/>
          <w:b/>
          <w:bCs/>
          <w:sz w:val="22"/>
          <w:szCs w:val="22"/>
          <w:bdr w:val="none" w:sz="0" w:space="0" w:color="auto" w:frame="1"/>
        </w:rPr>
        <w:t xml:space="preserve"> </w:t>
      </w:r>
      <w:r w:rsidR="00613280" w:rsidRPr="00720593">
        <w:rPr>
          <w:rFonts w:ascii="Century Gothic" w:hAnsi="Century Gothic" w:cstheme="minorHAnsi"/>
          <w:sz w:val="22"/>
          <w:szCs w:val="22"/>
          <w:bdr w:val="none" w:sz="0" w:space="0" w:color="auto" w:frame="1"/>
        </w:rPr>
        <w:t>Salas de Oralidad para el desahogo de audiencias</w:t>
      </w:r>
      <w:r w:rsidR="00E37704" w:rsidRPr="00720593">
        <w:rPr>
          <w:rFonts w:ascii="Century Gothic" w:hAnsi="Century Gothic"/>
          <w:sz w:val="22"/>
          <w:szCs w:val="22"/>
        </w:rPr>
        <w:t>; al</w:t>
      </w:r>
      <w:r w:rsidR="00613280" w:rsidRPr="00720593">
        <w:rPr>
          <w:rFonts w:ascii="Century Gothic" w:hAnsi="Century Gothic" w:cstheme="minorHAnsi"/>
          <w:sz w:val="22"/>
          <w:szCs w:val="22"/>
        </w:rPr>
        <w:t xml:space="preserve"> respecto este </w:t>
      </w:r>
      <w:r w:rsidR="00A029D6" w:rsidRPr="00720593">
        <w:rPr>
          <w:rFonts w:ascii="Century Gothic" w:hAnsi="Century Gothic" w:cstheme="minorHAnsi"/>
          <w:sz w:val="22"/>
          <w:szCs w:val="22"/>
        </w:rPr>
        <w:t>Cuerpo Colegiado</w:t>
      </w:r>
      <w:r w:rsidR="00E37704" w:rsidRPr="00720593">
        <w:rPr>
          <w:rFonts w:ascii="Century Gothic" w:hAnsi="Century Gothic" w:cstheme="minorHAnsi"/>
          <w:sz w:val="22"/>
          <w:szCs w:val="22"/>
        </w:rPr>
        <w:t xml:space="preserve"> </w:t>
      </w:r>
      <w:r w:rsidR="00613280" w:rsidRPr="00720593">
        <w:rPr>
          <w:rFonts w:ascii="Century Gothic" w:hAnsi="Century Gothic" w:cstheme="minorHAnsi"/>
          <w:sz w:val="22"/>
          <w:szCs w:val="22"/>
        </w:rPr>
        <w:t xml:space="preserve">toma debido conocimiento y con la finalidad de no obstaculizar el desempeño del buen desarrollo de las actividades tanto de la Sala Penal y Especializada en Administración de Justicia para Adolescentes, como de los </w:t>
      </w:r>
      <w:r w:rsidR="00133B0F" w:rsidRPr="00720593">
        <w:rPr>
          <w:rFonts w:ascii="Century Gothic" w:hAnsi="Century Gothic"/>
          <w:sz w:val="22"/>
          <w:szCs w:val="22"/>
        </w:rPr>
        <w:t xml:space="preserve">Juzgados de Control y </w:t>
      </w:r>
      <w:r w:rsidR="00465CC4">
        <w:rPr>
          <w:rFonts w:ascii="Century Gothic" w:hAnsi="Century Gothic"/>
          <w:sz w:val="22"/>
          <w:szCs w:val="22"/>
        </w:rPr>
        <w:t xml:space="preserve">de </w:t>
      </w:r>
      <w:r w:rsidR="00133B0F" w:rsidRPr="00720593">
        <w:rPr>
          <w:rFonts w:ascii="Century Gothic" w:hAnsi="Century Gothic"/>
          <w:sz w:val="22"/>
          <w:szCs w:val="22"/>
        </w:rPr>
        <w:t xml:space="preserve">Juicio Oral de ambos Distritos Judiciales en Materia Penal del Poder Judicial del Estado, </w:t>
      </w:r>
      <w:r w:rsidR="00613280" w:rsidRPr="00720593">
        <w:rPr>
          <w:rFonts w:ascii="Century Gothic" w:hAnsi="Century Gothic" w:cstheme="minorHAnsi"/>
          <w:sz w:val="22"/>
          <w:szCs w:val="22"/>
        </w:rPr>
        <w:t xml:space="preserve">con fundamento en lo que establecen los </w:t>
      </w:r>
      <w:r w:rsidR="00613280" w:rsidRPr="00720593">
        <w:rPr>
          <w:rFonts w:ascii="Century Gothic" w:hAnsi="Century Gothic" w:cstheme="minorHAnsi"/>
          <w:sz w:val="22"/>
          <w:szCs w:val="22"/>
        </w:rPr>
        <w:lastRenderedPageBreak/>
        <w:t xml:space="preserve">artículos 85 de la Constitución Política del Estado Libre y Soberano de Tlaxcala, 61, 68, fracción </w:t>
      </w:r>
      <w:proofErr w:type="gramStart"/>
      <w:r w:rsidR="00613280" w:rsidRPr="00720593">
        <w:rPr>
          <w:rFonts w:ascii="Century Gothic" w:hAnsi="Century Gothic" w:cstheme="minorHAnsi"/>
          <w:sz w:val="22"/>
          <w:szCs w:val="22"/>
        </w:rPr>
        <w:t>V,  y</w:t>
      </w:r>
      <w:proofErr w:type="gramEnd"/>
      <w:r w:rsidR="00613280" w:rsidRPr="00720593">
        <w:rPr>
          <w:rFonts w:ascii="Century Gothic" w:hAnsi="Century Gothic" w:cstheme="minorHAnsi"/>
          <w:sz w:val="22"/>
          <w:szCs w:val="22"/>
        </w:rPr>
        <w:t xml:space="preserve"> 69 de la Ley Orgánica del Poder Judicial del Estado, en relación con los diversos 44, 47, 52 y 61 del Código Nacional de Procedimientos Penales, determina:</w:t>
      </w:r>
    </w:p>
    <w:p w14:paraId="46BD5469" w14:textId="6B13BD84" w:rsidR="00133B0F" w:rsidRPr="00720593" w:rsidRDefault="00613280" w:rsidP="009A0B01">
      <w:pPr>
        <w:pStyle w:val="Prrafodelista"/>
        <w:numPr>
          <w:ilvl w:val="0"/>
          <w:numId w:val="6"/>
        </w:numPr>
        <w:shd w:val="clear" w:color="auto" w:fill="FFFFFF"/>
        <w:spacing w:after="0" w:line="480" w:lineRule="auto"/>
        <w:ind w:right="-569"/>
        <w:jc w:val="both"/>
        <w:rPr>
          <w:rFonts w:ascii="Century Gothic" w:hAnsi="Century Gothic" w:cstheme="minorHAnsi"/>
          <w:shd w:val="clear" w:color="auto" w:fill="FFFFFF"/>
        </w:rPr>
      </w:pPr>
      <w:r w:rsidRPr="00720593">
        <w:rPr>
          <w:rFonts w:ascii="Century Gothic" w:hAnsi="Century Gothic" w:cstheme="minorHAnsi"/>
        </w:rPr>
        <w:t xml:space="preserve">Habilitar la </w:t>
      </w:r>
      <w:r w:rsidR="00133B0F" w:rsidRPr="00720593">
        <w:rPr>
          <w:rFonts w:ascii="Century Gothic" w:hAnsi="Century Gothic" w:cstheme="minorHAnsi"/>
        </w:rPr>
        <w:t>S</w:t>
      </w:r>
      <w:r w:rsidRPr="00720593">
        <w:rPr>
          <w:rFonts w:ascii="Century Gothic" w:hAnsi="Century Gothic" w:cstheme="minorHAnsi"/>
        </w:rPr>
        <w:t xml:space="preserve">ala de audiencias orales número 2, ubicada en la sede de “Ciudad Judicial”, </w:t>
      </w:r>
      <w:r w:rsidR="00133B0F" w:rsidRPr="00720593">
        <w:rPr>
          <w:rFonts w:ascii="Century Gothic" w:hAnsi="Century Gothic" w:cstheme="minorHAnsi"/>
        </w:rPr>
        <w:t>así como la Sala</w:t>
      </w:r>
      <w:r w:rsidR="00E37704" w:rsidRPr="00720593">
        <w:rPr>
          <w:rFonts w:ascii="Century Gothic" w:hAnsi="Century Gothic" w:cstheme="minorHAnsi"/>
        </w:rPr>
        <w:t xml:space="preserve"> del </w:t>
      </w:r>
      <w:r w:rsidR="00E37704" w:rsidRPr="00720593">
        <w:rPr>
          <w:rFonts w:ascii="Century Gothic" w:hAnsi="Century Gothic" w:cstheme="minorHAnsi"/>
          <w:bCs/>
        </w:rPr>
        <w:t>Juzgado de Ejecución Especializado de Medidas Aplicables a Adolescentes y de  Ejecución de Sanciones Penales</w:t>
      </w:r>
      <w:r w:rsidR="00133B0F" w:rsidRPr="00720593">
        <w:rPr>
          <w:rFonts w:ascii="Century Gothic" w:hAnsi="Century Gothic" w:cstheme="minorHAnsi"/>
        </w:rPr>
        <w:t>,</w:t>
      </w:r>
      <w:r w:rsidR="00E37704" w:rsidRPr="00720593">
        <w:rPr>
          <w:rFonts w:ascii="Century Gothic" w:hAnsi="Century Gothic" w:cstheme="minorHAnsi"/>
        </w:rPr>
        <w:t xml:space="preserve"> con sede en Avenida de las Torres número 33</w:t>
      </w:r>
      <w:r w:rsidR="00BD6D47" w:rsidRPr="00720593">
        <w:rPr>
          <w:rFonts w:ascii="Century Gothic" w:hAnsi="Century Gothic" w:cstheme="minorHAnsi"/>
        </w:rPr>
        <w:t>0</w:t>
      </w:r>
      <w:r w:rsidR="00E37704" w:rsidRPr="00720593">
        <w:rPr>
          <w:rFonts w:ascii="Century Gothic" w:hAnsi="Century Gothic" w:cstheme="minorHAnsi"/>
        </w:rPr>
        <w:t>3, Colonia Jardines, Apizaco, Tlaxcala, todos los días del año,  en el horario que lo requieran</w:t>
      </w:r>
      <w:r w:rsidR="00133B0F" w:rsidRPr="00720593">
        <w:rPr>
          <w:rFonts w:ascii="Century Gothic" w:hAnsi="Century Gothic" w:cstheme="minorHAnsi"/>
        </w:rPr>
        <w:t xml:space="preserve">, </w:t>
      </w:r>
      <w:r w:rsidRPr="00720593">
        <w:rPr>
          <w:rFonts w:ascii="Century Gothic" w:hAnsi="Century Gothic" w:cstheme="minorHAnsi"/>
        </w:rPr>
        <w:t>para el desahogo de audiencias tanto de la Sala Penal y Especializada en Administración de Justicia para Adolescentes</w:t>
      </w:r>
      <w:r w:rsidR="00133B0F" w:rsidRPr="00720593">
        <w:rPr>
          <w:rFonts w:ascii="Century Gothic" w:hAnsi="Century Gothic" w:cstheme="minorHAnsi"/>
        </w:rPr>
        <w:t xml:space="preserve"> y J</w:t>
      </w:r>
      <w:r w:rsidR="00133B0F" w:rsidRPr="00720593">
        <w:rPr>
          <w:rFonts w:ascii="Century Gothic" w:hAnsi="Century Gothic"/>
        </w:rPr>
        <w:t xml:space="preserve">uzgados de Control y </w:t>
      </w:r>
      <w:r w:rsidR="00C7340E">
        <w:rPr>
          <w:rFonts w:ascii="Century Gothic" w:hAnsi="Century Gothic"/>
        </w:rPr>
        <w:t xml:space="preserve">de </w:t>
      </w:r>
      <w:r w:rsidR="00133B0F" w:rsidRPr="00720593">
        <w:rPr>
          <w:rFonts w:ascii="Century Gothic" w:hAnsi="Century Gothic"/>
        </w:rPr>
        <w:t>Juicio Oral de ambos Distritos Judiciales en Materia Penal del Poder Judicial del Estado</w:t>
      </w:r>
      <w:r w:rsidR="009D23BC">
        <w:rPr>
          <w:rFonts w:ascii="Century Gothic" w:hAnsi="Century Gothic"/>
        </w:rPr>
        <w:t>.</w:t>
      </w:r>
    </w:p>
    <w:p w14:paraId="4E80E43F" w14:textId="51712340" w:rsidR="00613280" w:rsidRPr="00720593" w:rsidRDefault="00133B0F">
      <w:pPr>
        <w:pStyle w:val="Prrafodelista"/>
        <w:numPr>
          <w:ilvl w:val="0"/>
          <w:numId w:val="6"/>
        </w:numPr>
        <w:shd w:val="clear" w:color="auto" w:fill="FFFFFF"/>
        <w:spacing w:after="0" w:line="480" w:lineRule="auto"/>
        <w:ind w:right="-569"/>
        <w:jc w:val="both"/>
        <w:rPr>
          <w:rFonts w:ascii="Century Gothic" w:hAnsi="Century Gothic" w:cstheme="minorHAnsi"/>
          <w:shd w:val="clear" w:color="auto" w:fill="FFFFFF"/>
        </w:rPr>
      </w:pPr>
      <w:r w:rsidRPr="00720593">
        <w:rPr>
          <w:rFonts w:ascii="Century Gothic" w:hAnsi="Century Gothic" w:cstheme="minorHAnsi"/>
          <w:bCs/>
        </w:rPr>
        <w:t>I</w:t>
      </w:r>
      <w:r w:rsidR="00613280" w:rsidRPr="00720593">
        <w:rPr>
          <w:rFonts w:ascii="Century Gothic" w:hAnsi="Century Gothic" w:cstheme="minorHAnsi"/>
          <w:bCs/>
        </w:rPr>
        <w:t>nstru</w:t>
      </w:r>
      <w:r w:rsidRPr="00720593">
        <w:rPr>
          <w:rFonts w:ascii="Century Gothic" w:hAnsi="Century Gothic" w:cstheme="minorHAnsi"/>
          <w:bCs/>
        </w:rPr>
        <w:t>ir</w:t>
      </w:r>
      <w:r w:rsidR="00613280" w:rsidRPr="00720593">
        <w:rPr>
          <w:rFonts w:ascii="Century Gothic" w:hAnsi="Century Gothic" w:cstheme="minorHAnsi"/>
          <w:bCs/>
        </w:rPr>
        <w:t xml:space="preserve"> al </w:t>
      </w:r>
      <w:r w:rsidR="00613280" w:rsidRPr="00720593">
        <w:rPr>
          <w:rFonts w:ascii="Century Gothic" w:hAnsi="Century Gothic" w:cstheme="minorHAnsi"/>
          <w:shd w:val="clear" w:color="auto" w:fill="FFFFFF"/>
        </w:rPr>
        <w:t>Direc</w:t>
      </w:r>
      <w:r w:rsidR="005A3281" w:rsidRPr="00720593">
        <w:rPr>
          <w:rFonts w:ascii="Century Gothic" w:hAnsi="Century Gothic" w:cstheme="minorHAnsi"/>
          <w:shd w:val="clear" w:color="auto" w:fill="FFFFFF"/>
        </w:rPr>
        <w:t>tor</w:t>
      </w:r>
      <w:r w:rsidR="00613280" w:rsidRPr="00720593">
        <w:rPr>
          <w:rFonts w:ascii="Century Gothic" w:hAnsi="Century Gothic" w:cstheme="minorHAnsi"/>
          <w:shd w:val="clear" w:color="auto" w:fill="FFFFFF"/>
        </w:rPr>
        <w:t xml:space="preserve"> d</w:t>
      </w:r>
      <w:r w:rsidR="00613280" w:rsidRPr="00720593">
        <w:rPr>
          <w:rFonts w:ascii="Century Gothic" w:eastAsia="Times New Roman" w:hAnsi="Century Gothic" w:cstheme="minorHAnsi"/>
        </w:rPr>
        <w:t xml:space="preserve">e </w:t>
      </w:r>
      <w:r w:rsidR="00613280" w:rsidRPr="00720593">
        <w:rPr>
          <w:rFonts w:ascii="Century Gothic" w:hAnsi="Century Gothic" w:cstheme="minorHAnsi"/>
          <w:iCs/>
        </w:rPr>
        <w:t xml:space="preserve">Tecnologías de la Información y Comunicación del Poder Judicial del Estado, </w:t>
      </w:r>
      <w:r w:rsidR="00613280" w:rsidRPr="00720593">
        <w:rPr>
          <w:rFonts w:ascii="Century Gothic" w:hAnsi="Century Gothic" w:cstheme="minorHAnsi"/>
          <w:shd w:val="clear" w:color="auto" w:fill="FFFFFF"/>
        </w:rPr>
        <w:t xml:space="preserve">brinde el apoyo necesario para el desarrollo de las actividades propias de </w:t>
      </w:r>
      <w:r w:rsidR="005A3281" w:rsidRPr="00720593">
        <w:rPr>
          <w:rFonts w:ascii="Century Gothic" w:hAnsi="Century Gothic" w:cstheme="minorHAnsi"/>
          <w:shd w:val="clear" w:color="auto" w:fill="FFFFFF"/>
        </w:rPr>
        <w:t>la</w:t>
      </w:r>
      <w:r w:rsidR="00613280" w:rsidRPr="00720593">
        <w:rPr>
          <w:rFonts w:ascii="Century Gothic" w:hAnsi="Century Gothic" w:cstheme="minorHAnsi"/>
          <w:shd w:val="clear" w:color="auto" w:fill="FFFFFF"/>
        </w:rPr>
        <w:t xml:space="preserve"> sala</w:t>
      </w:r>
      <w:r w:rsidR="005A3281" w:rsidRPr="00720593">
        <w:rPr>
          <w:rFonts w:ascii="Century Gothic" w:hAnsi="Century Gothic" w:cstheme="minorHAnsi"/>
          <w:shd w:val="clear" w:color="auto" w:fill="FFFFFF"/>
        </w:rPr>
        <w:t xml:space="preserve"> y juzgados de referencia.</w:t>
      </w:r>
    </w:p>
    <w:p w14:paraId="41C1137D" w14:textId="5DAF21B5" w:rsidR="00613280" w:rsidRPr="00720593" w:rsidRDefault="00613280" w:rsidP="00613280">
      <w:pPr>
        <w:spacing w:after="0" w:line="480" w:lineRule="auto"/>
        <w:ind w:right="-569"/>
        <w:jc w:val="both"/>
        <w:outlineLvl w:val="0"/>
        <w:rPr>
          <w:rFonts w:ascii="Century Gothic" w:hAnsi="Century Gothic" w:cstheme="minorHAnsi"/>
          <w:b/>
          <w:bCs/>
          <w:u w:val="single"/>
        </w:rPr>
      </w:pPr>
      <w:r w:rsidRPr="00720593">
        <w:rPr>
          <w:rFonts w:ascii="Century Gothic" w:hAnsi="Century Gothic" w:cstheme="minorHAnsi"/>
        </w:rPr>
        <w:t>Comuníquese el presente acuerdo a la Presiden</w:t>
      </w:r>
      <w:r w:rsidR="00133B0F" w:rsidRPr="00720593">
        <w:rPr>
          <w:rFonts w:ascii="Century Gothic" w:hAnsi="Century Gothic" w:cstheme="minorHAnsi"/>
        </w:rPr>
        <w:t>ta</w:t>
      </w:r>
      <w:r w:rsidRPr="00720593">
        <w:rPr>
          <w:rFonts w:ascii="Century Gothic" w:hAnsi="Century Gothic" w:cstheme="minorHAnsi"/>
        </w:rPr>
        <w:t xml:space="preserve"> de la Sala Penal y Especializada en Administración de Justicia para Adolescentes de dicho </w:t>
      </w:r>
      <w:r w:rsidR="00A029D6" w:rsidRPr="00720593">
        <w:rPr>
          <w:rFonts w:ascii="Century Gothic" w:hAnsi="Century Gothic" w:cstheme="minorHAnsi"/>
        </w:rPr>
        <w:t>Órgano Colegiado</w:t>
      </w:r>
      <w:r w:rsidRPr="00720593">
        <w:rPr>
          <w:rFonts w:ascii="Century Gothic" w:hAnsi="Century Gothic" w:cstheme="minorHAnsi"/>
        </w:rPr>
        <w:t xml:space="preserve">, </w:t>
      </w:r>
      <w:r w:rsidRPr="00720593">
        <w:rPr>
          <w:rFonts w:ascii="Century Gothic" w:hAnsi="Century Gothic" w:cstheme="minorHAnsi"/>
          <w:bCs/>
        </w:rPr>
        <w:t>a</w:t>
      </w:r>
      <w:r w:rsidR="005A3281" w:rsidRPr="00720593">
        <w:rPr>
          <w:rFonts w:ascii="Century Gothic" w:hAnsi="Century Gothic" w:cstheme="minorHAnsi"/>
          <w:bCs/>
        </w:rPr>
        <w:t>l</w:t>
      </w:r>
      <w:r w:rsidRPr="00720593">
        <w:rPr>
          <w:rFonts w:ascii="Century Gothic" w:hAnsi="Century Gothic" w:cstheme="minorHAnsi"/>
          <w:bCs/>
        </w:rPr>
        <w:t xml:space="preserve"> </w:t>
      </w:r>
      <w:r w:rsidRPr="00720593">
        <w:rPr>
          <w:rFonts w:ascii="Century Gothic" w:hAnsi="Century Gothic" w:cstheme="minorHAnsi"/>
          <w:shd w:val="clear" w:color="auto" w:fill="FFFFFF"/>
        </w:rPr>
        <w:t>Direc</w:t>
      </w:r>
      <w:r w:rsidR="005A3281" w:rsidRPr="00720593">
        <w:rPr>
          <w:rFonts w:ascii="Century Gothic" w:hAnsi="Century Gothic" w:cstheme="minorHAnsi"/>
          <w:shd w:val="clear" w:color="auto" w:fill="FFFFFF"/>
        </w:rPr>
        <w:t>tor</w:t>
      </w:r>
      <w:r w:rsidRPr="00720593">
        <w:rPr>
          <w:rFonts w:ascii="Century Gothic" w:hAnsi="Century Gothic" w:cstheme="minorHAnsi"/>
          <w:shd w:val="clear" w:color="auto" w:fill="FFFFFF"/>
        </w:rPr>
        <w:t xml:space="preserve"> d</w:t>
      </w:r>
      <w:r w:rsidRPr="00720593">
        <w:rPr>
          <w:rFonts w:ascii="Century Gothic" w:eastAsia="Times New Roman" w:hAnsi="Century Gothic" w:cstheme="minorHAnsi"/>
        </w:rPr>
        <w:t xml:space="preserve">e </w:t>
      </w:r>
      <w:r w:rsidRPr="00720593">
        <w:rPr>
          <w:rFonts w:ascii="Century Gothic" w:hAnsi="Century Gothic" w:cstheme="minorHAnsi"/>
          <w:iCs/>
        </w:rPr>
        <w:t xml:space="preserve">Tecnologías de la Información y Comunicación del Poder Judicial del Estado, </w:t>
      </w:r>
      <w:r w:rsidR="00BD6D47" w:rsidRPr="00720593">
        <w:rPr>
          <w:rFonts w:ascii="Century Gothic" w:hAnsi="Century Gothic" w:cstheme="minorHAnsi"/>
          <w:iCs/>
        </w:rPr>
        <w:t xml:space="preserve">al </w:t>
      </w:r>
      <w:r w:rsidR="00BD6D47" w:rsidRPr="00720593">
        <w:rPr>
          <w:rFonts w:ascii="Century Gothic" w:hAnsi="Century Gothic" w:cstheme="minorHAnsi"/>
          <w:bCs/>
        </w:rPr>
        <w:t>Juez de Ejecución Especializado de Medidas Aplicables a Adolescentes y de  Ejecución de Sanciones Penales</w:t>
      </w:r>
      <w:r w:rsidR="00BD6D47" w:rsidRPr="00720593">
        <w:rPr>
          <w:rFonts w:ascii="Century Gothic" w:hAnsi="Century Gothic" w:cstheme="minorHAnsi"/>
        </w:rPr>
        <w:t>,</w:t>
      </w:r>
      <w:r w:rsidR="00215EBA" w:rsidRPr="00720593">
        <w:rPr>
          <w:rFonts w:ascii="Century Gothic" w:hAnsi="Century Gothic" w:cstheme="minorHAnsi"/>
        </w:rPr>
        <w:t xml:space="preserve"> </w:t>
      </w:r>
      <w:r w:rsidRPr="00720593">
        <w:rPr>
          <w:rFonts w:ascii="Century Gothic" w:hAnsi="Century Gothic" w:cstheme="minorHAnsi"/>
        </w:rPr>
        <w:t xml:space="preserve">así como a los administradores de los Juzgados de Control y de Juicio Oral de ambos Distritos Judiciales en </w:t>
      </w:r>
      <w:r w:rsidR="005A3281" w:rsidRPr="00720593">
        <w:rPr>
          <w:rFonts w:ascii="Century Gothic" w:hAnsi="Century Gothic" w:cstheme="minorHAnsi"/>
        </w:rPr>
        <w:t>M</w:t>
      </w:r>
      <w:r w:rsidRPr="00720593">
        <w:rPr>
          <w:rFonts w:ascii="Century Gothic" w:hAnsi="Century Gothic" w:cstheme="minorHAnsi"/>
        </w:rPr>
        <w:t xml:space="preserve">ateria </w:t>
      </w:r>
      <w:r w:rsidR="005A3281" w:rsidRPr="00720593">
        <w:rPr>
          <w:rFonts w:ascii="Century Gothic" w:hAnsi="Century Gothic" w:cstheme="minorHAnsi"/>
        </w:rPr>
        <w:t>P</w:t>
      </w:r>
      <w:r w:rsidRPr="00720593">
        <w:rPr>
          <w:rFonts w:ascii="Century Gothic" w:hAnsi="Century Gothic" w:cstheme="minorHAnsi"/>
        </w:rPr>
        <w:t>enal</w:t>
      </w:r>
      <w:r w:rsidR="00497369" w:rsidRPr="00720593">
        <w:rPr>
          <w:rFonts w:ascii="Century Gothic" w:hAnsi="Century Gothic" w:cstheme="minorHAnsi"/>
        </w:rPr>
        <w:t xml:space="preserve"> y el de segunda instancia, </w:t>
      </w:r>
      <w:r w:rsidRPr="00720593">
        <w:rPr>
          <w:rFonts w:ascii="Century Gothic" w:hAnsi="Century Gothic" w:cstheme="minorHAnsi"/>
        </w:rPr>
        <w:t xml:space="preserve">para su conocimiento y efectos legales a que haya lugar. </w:t>
      </w:r>
      <w:r w:rsidR="00720593" w:rsidRPr="00720593">
        <w:rPr>
          <w:rFonts w:ascii="Century Gothic" w:hAnsi="Century Gothic" w:cstheme="minorHAnsi"/>
        </w:rPr>
        <w:t xml:space="preserve"> </w:t>
      </w:r>
      <w:bookmarkEnd w:id="15"/>
      <w:r w:rsidR="00720593" w:rsidRPr="00720593">
        <w:rPr>
          <w:rFonts w:ascii="Century Gothic" w:hAnsi="Century Gothic" w:cstheme="minorHAnsi"/>
          <w:b/>
          <w:bCs/>
          <w:u w:val="single"/>
        </w:rPr>
        <w:t xml:space="preserve">APROBADO POR UNANIMIDAD DE VOTOS. </w:t>
      </w:r>
    </w:p>
    <w:p w14:paraId="2D3D7331" w14:textId="7E0C484B" w:rsidR="00F61754" w:rsidRPr="009B6B3D" w:rsidRDefault="00720593" w:rsidP="00EC78C3">
      <w:pPr>
        <w:pStyle w:val="NormalWeb"/>
        <w:spacing w:line="480" w:lineRule="auto"/>
        <w:ind w:right="-93"/>
        <w:jc w:val="both"/>
        <w:rPr>
          <w:rFonts w:ascii="Century Gothic" w:hAnsi="Century Gothic" w:cstheme="minorHAnsi"/>
          <w:sz w:val="22"/>
          <w:szCs w:val="22"/>
          <w:bdr w:val="none" w:sz="0" w:space="0" w:color="auto" w:frame="1"/>
        </w:rPr>
      </w:pPr>
      <w:r w:rsidRPr="009B6B3D">
        <w:rPr>
          <w:rFonts w:ascii="Century Gothic" w:hAnsi="Century Gothic"/>
          <w:b/>
          <w:bCs/>
          <w:sz w:val="22"/>
          <w:szCs w:val="22"/>
        </w:rPr>
        <w:t xml:space="preserve"> </w:t>
      </w:r>
      <w:r w:rsidR="009D23BC" w:rsidRPr="009B6B3D">
        <w:rPr>
          <w:rFonts w:ascii="Century Gothic" w:hAnsi="Century Gothic"/>
          <w:b/>
          <w:bCs/>
          <w:sz w:val="22"/>
          <w:szCs w:val="22"/>
        </w:rPr>
        <w:tab/>
      </w:r>
      <w:r w:rsidR="005A3281" w:rsidRPr="009B6B3D">
        <w:rPr>
          <w:rFonts w:ascii="Century Gothic" w:hAnsi="Century Gothic" w:cs="Calibri"/>
          <w:b/>
        </w:rPr>
        <w:t>ACUERDO XII/82/2022. O</w:t>
      </w:r>
      <w:r w:rsidR="005A3281" w:rsidRPr="009B6B3D">
        <w:rPr>
          <w:rFonts w:ascii="Century Gothic" w:hAnsi="Century Gothic" w:cstheme="minorHAnsi"/>
          <w:b/>
          <w:bCs/>
          <w:sz w:val="22"/>
          <w:szCs w:val="22"/>
          <w:bdr w:val="none" w:sz="0" w:space="0" w:color="auto" w:frame="1"/>
        </w:rPr>
        <w:t xml:space="preserve">ficio número SGT/752/2022, de fecha catorce de noviembre de dos mil veintidós, signado por el Secretario de Gobierno del Estado.   - - - - - - - - - - - - - - - - - - - </w:t>
      </w:r>
      <w:r w:rsidR="009D23BC" w:rsidRPr="009B6B3D">
        <w:rPr>
          <w:rFonts w:ascii="Century Gothic" w:hAnsi="Century Gothic" w:cstheme="minorHAnsi"/>
          <w:b/>
          <w:bCs/>
          <w:sz w:val="22"/>
          <w:szCs w:val="22"/>
          <w:bdr w:val="none" w:sz="0" w:space="0" w:color="auto" w:frame="1"/>
        </w:rPr>
        <w:t xml:space="preserve">- - - - - - - - - - - - - </w:t>
      </w:r>
      <w:r w:rsidR="00EC78C3">
        <w:rPr>
          <w:rFonts w:ascii="Century Gothic" w:hAnsi="Century Gothic" w:cstheme="minorHAnsi"/>
          <w:b/>
          <w:bCs/>
          <w:sz w:val="22"/>
          <w:szCs w:val="22"/>
          <w:bdr w:val="none" w:sz="0" w:space="0" w:color="auto" w:frame="1"/>
        </w:rPr>
        <w:t xml:space="preserve">- - - </w:t>
      </w:r>
      <w:r w:rsidR="00EC78C3">
        <w:rPr>
          <w:rFonts w:ascii="Century Gothic" w:hAnsi="Century Gothic" w:cstheme="minorHAnsi"/>
          <w:b/>
          <w:bCs/>
          <w:sz w:val="22"/>
          <w:szCs w:val="22"/>
          <w:bdr w:val="none" w:sz="0" w:space="0" w:color="auto" w:frame="1"/>
        </w:rPr>
        <w:lastRenderedPageBreak/>
        <w:t>- -</w:t>
      </w:r>
      <w:r w:rsidR="005A3281" w:rsidRPr="009B6B3D">
        <w:rPr>
          <w:rFonts w:ascii="Century Gothic" w:hAnsi="Century Gothic" w:cstheme="minorHAnsi"/>
          <w:sz w:val="22"/>
          <w:szCs w:val="22"/>
          <w:bdr w:val="none" w:sz="0" w:space="0" w:color="auto" w:frame="1"/>
        </w:rPr>
        <w:t>Dada cuenta con el oficio de referencia, mediante el cual</w:t>
      </w:r>
      <w:r w:rsidR="00B47D63" w:rsidRPr="009B6B3D">
        <w:rPr>
          <w:rFonts w:ascii="Century Gothic" w:hAnsi="Century Gothic" w:cstheme="minorHAnsi"/>
          <w:sz w:val="22"/>
          <w:szCs w:val="22"/>
          <w:bdr w:val="none" w:sz="0" w:space="0" w:color="auto" w:frame="1"/>
        </w:rPr>
        <w:t>, en atención a la fusión de los Juzgados Penales Tradicionales,</w:t>
      </w:r>
      <w:r w:rsidR="001839A1" w:rsidRPr="009B6B3D">
        <w:rPr>
          <w:rFonts w:ascii="Century Gothic" w:hAnsi="Century Gothic" w:cstheme="minorHAnsi"/>
          <w:sz w:val="22"/>
          <w:szCs w:val="22"/>
          <w:bdr w:val="none" w:sz="0" w:space="0" w:color="auto" w:frame="1"/>
        </w:rPr>
        <w:t xml:space="preserve"> para conformar el</w:t>
      </w:r>
      <w:r w:rsidR="00A94ECC">
        <w:rPr>
          <w:rFonts w:ascii="Century Gothic" w:hAnsi="Century Gothic" w:cstheme="minorHAnsi"/>
          <w:sz w:val="22"/>
          <w:szCs w:val="22"/>
          <w:bdr w:val="none" w:sz="0" w:space="0" w:color="auto" w:frame="1"/>
        </w:rPr>
        <w:t xml:space="preserve"> </w:t>
      </w:r>
      <w:r w:rsidR="001839A1" w:rsidRPr="009B6B3D">
        <w:rPr>
          <w:rFonts w:ascii="Century Gothic" w:hAnsi="Century Gothic" w:cstheme="minorHAnsi"/>
          <w:sz w:val="22"/>
          <w:szCs w:val="22"/>
          <w:bdr w:val="none" w:sz="0" w:space="0" w:color="auto" w:frame="1"/>
        </w:rPr>
        <w:t xml:space="preserve">denominado Juzgado del Sistema Tradicional Penal y Especializado en Administración de Justicia para Adolescentes,  </w:t>
      </w:r>
      <w:r w:rsidR="00B47D63" w:rsidRPr="009B6B3D">
        <w:rPr>
          <w:rFonts w:ascii="Century Gothic" w:hAnsi="Century Gothic" w:cstheme="minorHAnsi"/>
          <w:sz w:val="22"/>
          <w:szCs w:val="22"/>
          <w:bdr w:val="none" w:sz="0" w:space="0" w:color="auto" w:frame="1"/>
        </w:rPr>
        <w:t xml:space="preserve"> solicita que, en las instalaciones que ocupará su nuevo domicilio, se proporcione un espacio digno a ocupar p</w:t>
      </w:r>
      <w:r w:rsidR="001839A1" w:rsidRPr="009B6B3D">
        <w:rPr>
          <w:rFonts w:ascii="Century Gothic" w:hAnsi="Century Gothic" w:cstheme="minorHAnsi"/>
          <w:sz w:val="22"/>
          <w:szCs w:val="22"/>
          <w:bdr w:val="none" w:sz="0" w:space="0" w:color="auto" w:frame="1"/>
        </w:rPr>
        <w:t xml:space="preserve">ara un Defensor Público y </w:t>
      </w:r>
      <w:r w:rsidR="009B6B3D" w:rsidRPr="009B6B3D">
        <w:rPr>
          <w:rFonts w:ascii="Century Gothic" w:hAnsi="Century Gothic" w:cstheme="minorHAnsi"/>
          <w:sz w:val="22"/>
          <w:szCs w:val="22"/>
          <w:bdr w:val="none" w:sz="0" w:space="0" w:color="auto" w:frame="1"/>
        </w:rPr>
        <w:t xml:space="preserve">un </w:t>
      </w:r>
      <w:r w:rsidR="001839A1" w:rsidRPr="009B6B3D">
        <w:rPr>
          <w:rFonts w:ascii="Century Gothic" w:hAnsi="Century Gothic" w:cstheme="minorHAnsi"/>
          <w:sz w:val="22"/>
          <w:szCs w:val="22"/>
          <w:bdr w:val="none" w:sz="0" w:space="0" w:color="auto" w:frame="1"/>
        </w:rPr>
        <w:t>Ministerio Público</w:t>
      </w:r>
      <w:r w:rsidR="009B6B3D">
        <w:rPr>
          <w:rFonts w:ascii="Century Gothic" w:hAnsi="Century Gothic" w:cstheme="minorHAnsi"/>
          <w:sz w:val="22"/>
          <w:szCs w:val="22"/>
          <w:bdr w:val="none" w:sz="0" w:space="0" w:color="auto" w:frame="1"/>
        </w:rPr>
        <w:t xml:space="preserve"> adscritos a ese juzgado</w:t>
      </w:r>
      <w:r w:rsidR="001839A1" w:rsidRPr="009B6B3D">
        <w:rPr>
          <w:rFonts w:ascii="Century Gothic" w:hAnsi="Century Gothic" w:cstheme="minorHAnsi"/>
          <w:sz w:val="22"/>
          <w:szCs w:val="22"/>
          <w:bdr w:val="none" w:sz="0" w:space="0" w:color="auto" w:frame="1"/>
        </w:rPr>
        <w:t>; a</w:t>
      </w:r>
      <w:r w:rsidR="00B47D63" w:rsidRPr="009B6B3D">
        <w:rPr>
          <w:rFonts w:ascii="Century Gothic" w:hAnsi="Century Gothic" w:cstheme="minorHAnsi"/>
          <w:sz w:val="22"/>
          <w:szCs w:val="22"/>
          <w:bdr w:val="none" w:sz="0" w:space="0" w:color="auto" w:frame="1"/>
        </w:rPr>
        <w:t xml:space="preserve">l respecto, a efecto de brindar apoyo interinstitucional al </w:t>
      </w:r>
      <w:r w:rsidR="00A04EA7" w:rsidRPr="009B6B3D">
        <w:rPr>
          <w:rFonts w:ascii="Century Gothic" w:hAnsi="Century Gothic" w:cstheme="minorHAnsi"/>
          <w:sz w:val="22"/>
          <w:szCs w:val="22"/>
          <w:bdr w:val="none" w:sz="0" w:space="0" w:color="auto" w:frame="1"/>
        </w:rPr>
        <w:t xml:space="preserve">Poder </w:t>
      </w:r>
      <w:r w:rsidR="00B47D63" w:rsidRPr="009B6B3D">
        <w:rPr>
          <w:rFonts w:ascii="Century Gothic" w:hAnsi="Century Gothic" w:cstheme="minorHAnsi"/>
          <w:sz w:val="22"/>
          <w:szCs w:val="22"/>
          <w:bdr w:val="none" w:sz="0" w:space="0" w:color="auto" w:frame="1"/>
        </w:rPr>
        <w:t>Ejecutivo del Estado, con fundamento en lo que establecen los artículos 61 y 68 fracción V, de la Ley Orgánica del Poder Judicial del Estado, se determina:</w:t>
      </w:r>
    </w:p>
    <w:p w14:paraId="0E5C066E" w14:textId="5E599EB8" w:rsidR="00B47D63" w:rsidRPr="009A0B01" w:rsidRDefault="00B47D63">
      <w:pPr>
        <w:pStyle w:val="NormalWeb"/>
        <w:numPr>
          <w:ilvl w:val="0"/>
          <w:numId w:val="7"/>
        </w:numPr>
        <w:spacing w:line="480" w:lineRule="auto"/>
        <w:jc w:val="both"/>
        <w:rPr>
          <w:rFonts w:ascii="Century Gothic" w:hAnsi="Century Gothic" w:cstheme="minorHAnsi"/>
          <w:sz w:val="22"/>
          <w:szCs w:val="22"/>
          <w:bdr w:val="none" w:sz="0" w:space="0" w:color="auto" w:frame="1"/>
        </w:rPr>
      </w:pPr>
      <w:r w:rsidRPr="009A0B01">
        <w:rPr>
          <w:rFonts w:ascii="Century Gothic" w:hAnsi="Century Gothic" w:cstheme="minorHAnsi"/>
          <w:sz w:val="22"/>
          <w:szCs w:val="22"/>
          <w:bdr w:val="none" w:sz="0" w:space="0" w:color="auto" w:frame="1"/>
        </w:rPr>
        <w:t>Tomar conocimiento del oficio de cuenta.</w:t>
      </w:r>
    </w:p>
    <w:p w14:paraId="1992CB2F" w14:textId="63851BAF" w:rsidR="009A0B01" w:rsidRPr="009A0B01" w:rsidRDefault="00B47D63">
      <w:pPr>
        <w:pStyle w:val="NormalWeb"/>
        <w:numPr>
          <w:ilvl w:val="0"/>
          <w:numId w:val="7"/>
        </w:numPr>
        <w:spacing w:line="480" w:lineRule="auto"/>
        <w:jc w:val="both"/>
        <w:rPr>
          <w:rFonts w:ascii="Century Gothic" w:hAnsi="Century Gothic" w:cstheme="minorHAnsi"/>
          <w:sz w:val="22"/>
          <w:szCs w:val="22"/>
          <w:bdr w:val="none" w:sz="0" w:space="0" w:color="auto" w:frame="1"/>
        </w:rPr>
      </w:pPr>
      <w:r w:rsidRPr="009A0B01">
        <w:rPr>
          <w:rFonts w:ascii="Century Gothic" w:hAnsi="Century Gothic" w:cstheme="minorHAnsi"/>
          <w:sz w:val="22"/>
          <w:szCs w:val="22"/>
          <w:bdr w:val="none" w:sz="0" w:space="0" w:color="auto" w:frame="1"/>
        </w:rPr>
        <w:t>Otorgar un espacio físico</w:t>
      </w:r>
      <w:r w:rsidR="009B6B3D" w:rsidRPr="009A0B01">
        <w:rPr>
          <w:rFonts w:ascii="Century Gothic" w:hAnsi="Century Gothic" w:cstheme="minorHAnsi"/>
          <w:sz w:val="22"/>
          <w:szCs w:val="22"/>
          <w:bdr w:val="none" w:sz="0" w:space="0" w:color="auto" w:frame="1"/>
        </w:rPr>
        <w:t xml:space="preserve">, en la planta alta, </w:t>
      </w:r>
      <w:r w:rsidR="009A0B01" w:rsidRPr="009A0B01">
        <w:rPr>
          <w:rFonts w:ascii="Century Gothic" w:hAnsi="Century Gothic" w:cstheme="minorHAnsi"/>
          <w:sz w:val="22"/>
          <w:szCs w:val="22"/>
          <w:bdr w:val="none" w:sz="0" w:space="0" w:color="auto" w:frame="1"/>
        </w:rPr>
        <w:t>del</w:t>
      </w:r>
      <w:r w:rsidRPr="009A0B01">
        <w:rPr>
          <w:rFonts w:ascii="Century Gothic" w:hAnsi="Century Gothic" w:cstheme="minorHAnsi"/>
          <w:sz w:val="22"/>
          <w:szCs w:val="22"/>
          <w:bdr w:val="none" w:sz="0" w:space="0" w:color="auto" w:frame="1"/>
        </w:rPr>
        <w:t xml:space="preserve"> bien inmueble que ocupa las instalaciones del Juzgado del Sistema Tradicional Penal y Especializado </w:t>
      </w:r>
      <w:r w:rsidR="00F61754" w:rsidRPr="009A0B01">
        <w:rPr>
          <w:rFonts w:ascii="Century Gothic" w:hAnsi="Century Gothic" w:cstheme="minorHAnsi"/>
          <w:sz w:val="22"/>
          <w:szCs w:val="22"/>
          <w:bdr w:val="none" w:sz="0" w:space="0" w:color="auto" w:frame="1"/>
        </w:rPr>
        <w:t>en Administración de Justicia</w:t>
      </w:r>
      <w:r w:rsidR="00A94ECC">
        <w:rPr>
          <w:rFonts w:ascii="Century Gothic" w:hAnsi="Century Gothic" w:cstheme="minorHAnsi"/>
          <w:sz w:val="22"/>
          <w:szCs w:val="22"/>
          <w:bdr w:val="none" w:sz="0" w:space="0" w:color="auto" w:frame="1"/>
        </w:rPr>
        <w:t xml:space="preserve"> </w:t>
      </w:r>
      <w:r w:rsidR="008F31BA">
        <w:rPr>
          <w:rFonts w:ascii="Century Gothic" w:hAnsi="Century Gothic" w:cstheme="minorHAnsi"/>
          <w:sz w:val="22"/>
          <w:szCs w:val="22"/>
          <w:bdr w:val="none" w:sz="0" w:space="0" w:color="auto" w:frame="1"/>
        </w:rPr>
        <w:t>para Adolescentes</w:t>
      </w:r>
      <w:r w:rsidR="00F61754" w:rsidRPr="009A0B01">
        <w:rPr>
          <w:rFonts w:ascii="Century Gothic" w:hAnsi="Century Gothic" w:cstheme="minorHAnsi"/>
          <w:sz w:val="22"/>
          <w:szCs w:val="22"/>
          <w:bdr w:val="none" w:sz="0" w:space="0" w:color="auto" w:frame="1"/>
        </w:rPr>
        <w:t xml:space="preserve">, </w:t>
      </w:r>
      <w:r w:rsidR="009A0B01" w:rsidRPr="009A0B01">
        <w:rPr>
          <w:rFonts w:ascii="Century Gothic" w:hAnsi="Century Gothic" w:cstheme="minorHAnsi"/>
          <w:sz w:val="22"/>
          <w:szCs w:val="22"/>
          <w:bdr w:val="none" w:sz="0" w:space="0" w:color="auto" w:frame="1"/>
        </w:rPr>
        <w:t xml:space="preserve">con domicilio en Avenida de las Torres número 3303, Colonia Jardines, Apizaco, Tlaxcala, </w:t>
      </w:r>
      <w:r w:rsidR="009B6B3D" w:rsidRPr="009A0B01">
        <w:rPr>
          <w:rFonts w:ascii="Century Gothic" w:hAnsi="Century Gothic" w:cstheme="minorHAnsi"/>
          <w:sz w:val="22"/>
          <w:szCs w:val="22"/>
          <w:bdr w:val="none" w:sz="0" w:space="0" w:color="auto" w:frame="1"/>
        </w:rPr>
        <w:t>para un Defensor Público y un Ministerio Público</w:t>
      </w:r>
      <w:r w:rsidR="009A0B01" w:rsidRPr="009A0B01">
        <w:rPr>
          <w:rFonts w:ascii="Century Gothic" w:hAnsi="Century Gothic" w:cstheme="minorHAnsi"/>
          <w:sz w:val="22"/>
          <w:szCs w:val="22"/>
          <w:bdr w:val="none" w:sz="0" w:space="0" w:color="auto" w:frame="1"/>
        </w:rPr>
        <w:t>, adscritos a ese juzgado.</w:t>
      </w:r>
    </w:p>
    <w:p w14:paraId="0595CC07" w14:textId="787A494E" w:rsidR="009A0B01" w:rsidRDefault="009A0B01" w:rsidP="009A0B01">
      <w:pPr>
        <w:pStyle w:val="NormalWeb"/>
        <w:numPr>
          <w:ilvl w:val="0"/>
          <w:numId w:val="7"/>
        </w:numPr>
        <w:spacing w:line="480" w:lineRule="auto"/>
        <w:jc w:val="both"/>
        <w:rPr>
          <w:rFonts w:ascii="Century Gothic" w:hAnsi="Century Gothic" w:cstheme="minorHAnsi"/>
          <w:sz w:val="22"/>
          <w:szCs w:val="22"/>
          <w:bdr w:val="none" w:sz="0" w:space="0" w:color="auto" w:frame="1"/>
        </w:rPr>
      </w:pPr>
      <w:r w:rsidRPr="009A0B01">
        <w:rPr>
          <w:rFonts w:ascii="Century Gothic" w:hAnsi="Century Gothic" w:cstheme="minorHAnsi"/>
          <w:sz w:val="22"/>
          <w:szCs w:val="22"/>
          <w:bdr w:val="none" w:sz="0" w:space="0" w:color="auto" w:frame="1"/>
        </w:rPr>
        <w:t>I</w:t>
      </w:r>
      <w:r w:rsidR="00F61754" w:rsidRPr="009A0B01">
        <w:rPr>
          <w:rFonts w:ascii="Century Gothic" w:hAnsi="Century Gothic" w:cstheme="minorHAnsi"/>
          <w:sz w:val="22"/>
          <w:szCs w:val="22"/>
          <w:bdr w:val="none" w:sz="0" w:space="0" w:color="auto" w:frame="1"/>
        </w:rPr>
        <w:t>nstru</w:t>
      </w:r>
      <w:r w:rsidRPr="009A0B01">
        <w:rPr>
          <w:rFonts w:ascii="Century Gothic" w:hAnsi="Century Gothic" w:cstheme="minorHAnsi"/>
          <w:sz w:val="22"/>
          <w:szCs w:val="22"/>
          <w:bdr w:val="none" w:sz="0" w:space="0" w:color="auto" w:frame="1"/>
        </w:rPr>
        <w:t>ir</w:t>
      </w:r>
      <w:r w:rsidR="00F61754" w:rsidRPr="009A0B01">
        <w:rPr>
          <w:rFonts w:ascii="Century Gothic" w:hAnsi="Century Gothic" w:cstheme="minorHAnsi"/>
          <w:sz w:val="22"/>
          <w:szCs w:val="22"/>
          <w:bdr w:val="none" w:sz="0" w:space="0" w:color="auto" w:frame="1"/>
        </w:rPr>
        <w:t xml:space="preserve"> para tal efecto, al Director de Recursos Humanos y Materiales dependiente de la Secretaría Ejecutiva</w:t>
      </w:r>
      <w:r w:rsidRPr="009A0B01">
        <w:rPr>
          <w:rFonts w:ascii="Century Gothic" w:hAnsi="Century Gothic" w:cstheme="minorHAnsi"/>
          <w:sz w:val="22"/>
          <w:szCs w:val="22"/>
          <w:bdr w:val="none" w:sz="0" w:space="0" w:color="auto" w:frame="1"/>
        </w:rPr>
        <w:t xml:space="preserve"> y a</w:t>
      </w:r>
      <w:r w:rsidR="00F61754" w:rsidRPr="009A0B01">
        <w:rPr>
          <w:rFonts w:ascii="Century Gothic" w:hAnsi="Century Gothic" w:cstheme="minorHAnsi"/>
          <w:sz w:val="22"/>
          <w:szCs w:val="22"/>
          <w:bdr w:val="none" w:sz="0" w:space="0" w:color="auto" w:frame="1"/>
        </w:rPr>
        <w:t>l Encargado del Departamento de Bienes Muebles e Inmuebles del Poder Judicial del Estado</w:t>
      </w:r>
      <w:r w:rsidR="009B6B3D" w:rsidRPr="009A0B01">
        <w:rPr>
          <w:rFonts w:ascii="Century Gothic" w:hAnsi="Century Gothic" w:cstheme="minorHAnsi"/>
          <w:sz w:val="22"/>
          <w:szCs w:val="22"/>
          <w:bdr w:val="none" w:sz="0" w:space="0" w:color="auto" w:frame="1"/>
        </w:rPr>
        <w:t>,</w:t>
      </w:r>
      <w:r w:rsidR="00A04EA7" w:rsidRPr="009A0B01">
        <w:rPr>
          <w:rFonts w:ascii="Century Gothic" w:hAnsi="Century Gothic" w:cstheme="minorHAnsi"/>
          <w:sz w:val="22"/>
          <w:szCs w:val="22"/>
          <w:bdr w:val="none" w:sz="0" w:space="0" w:color="auto" w:frame="1"/>
        </w:rPr>
        <w:t xml:space="preserve"> para </w:t>
      </w:r>
      <w:r w:rsidR="00F82AA8" w:rsidRPr="009A0B01">
        <w:rPr>
          <w:rFonts w:ascii="Century Gothic" w:hAnsi="Century Gothic" w:cstheme="minorHAnsi"/>
          <w:sz w:val="22"/>
          <w:szCs w:val="22"/>
          <w:bdr w:val="none" w:sz="0" w:space="0" w:color="auto" w:frame="1"/>
        </w:rPr>
        <w:t>que,</w:t>
      </w:r>
      <w:r w:rsidRPr="009A0B01">
        <w:rPr>
          <w:rFonts w:ascii="Century Gothic" w:hAnsi="Century Gothic" w:cstheme="minorHAnsi"/>
          <w:sz w:val="22"/>
          <w:szCs w:val="22"/>
          <w:bdr w:val="none" w:sz="0" w:space="0" w:color="auto" w:frame="1"/>
        </w:rPr>
        <w:t xml:space="preserve"> </w:t>
      </w:r>
      <w:r w:rsidR="00A04EA7" w:rsidRPr="009A0B01">
        <w:rPr>
          <w:rFonts w:ascii="Century Gothic" w:hAnsi="Century Gothic" w:cstheme="minorHAnsi"/>
          <w:sz w:val="22"/>
          <w:szCs w:val="22"/>
          <w:bdr w:val="none" w:sz="0" w:space="0" w:color="auto" w:frame="1"/>
        </w:rPr>
        <w:t>e</w:t>
      </w:r>
      <w:r w:rsidRPr="009A0B01">
        <w:rPr>
          <w:rFonts w:ascii="Century Gothic" w:hAnsi="Century Gothic" w:cstheme="minorHAnsi"/>
          <w:sz w:val="22"/>
          <w:szCs w:val="22"/>
          <w:bdr w:val="none" w:sz="0" w:space="0" w:color="auto" w:frame="1"/>
        </w:rPr>
        <w:t>n coordinación con los titulares de ambas áreas, realicen la entrega del espacio físico y llaves de acceso</w:t>
      </w:r>
      <w:r w:rsidR="00A94ECC">
        <w:rPr>
          <w:rFonts w:ascii="Century Gothic" w:hAnsi="Century Gothic" w:cstheme="minorHAnsi"/>
          <w:sz w:val="22"/>
          <w:szCs w:val="22"/>
          <w:bdr w:val="none" w:sz="0" w:space="0" w:color="auto" w:frame="1"/>
        </w:rPr>
        <w:t>.</w:t>
      </w:r>
    </w:p>
    <w:p w14:paraId="03063CF8" w14:textId="78506400" w:rsidR="00F61754" w:rsidRPr="00A94ECC" w:rsidRDefault="00F61754" w:rsidP="009A0B01">
      <w:pPr>
        <w:pStyle w:val="NormalWeb"/>
        <w:spacing w:line="480" w:lineRule="auto"/>
        <w:jc w:val="both"/>
        <w:rPr>
          <w:rFonts w:ascii="Century Gothic" w:hAnsi="Century Gothic" w:cstheme="minorHAnsi"/>
          <w:b/>
          <w:bCs/>
          <w:sz w:val="22"/>
          <w:szCs w:val="22"/>
          <w:u w:val="single"/>
          <w:bdr w:val="none" w:sz="0" w:space="0" w:color="auto" w:frame="1"/>
        </w:rPr>
      </w:pPr>
      <w:r w:rsidRPr="009A0B01">
        <w:rPr>
          <w:rFonts w:ascii="Century Gothic" w:hAnsi="Century Gothic" w:cstheme="minorHAnsi"/>
          <w:sz w:val="22"/>
          <w:szCs w:val="22"/>
        </w:rPr>
        <w:t>Comuníquese esta determinación</w:t>
      </w:r>
      <w:r w:rsidR="004F36A2">
        <w:rPr>
          <w:rFonts w:ascii="Century Gothic" w:hAnsi="Century Gothic" w:cstheme="minorHAnsi"/>
          <w:sz w:val="22"/>
          <w:szCs w:val="22"/>
        </w:rPr>
        <w:t xml:space="preserve"> al </w:t>
      </w:r>
      <w:proofErr w:type="gramStart"/>
      <w:r w:rsidR="004F36A2" w:rsidRPr="009A0B01">
        <w:rPr>
          <w:rFonts w:ascii="Century Gothic" w:hAnsi="Century Gothic" w:cstheme="minorHAnsi"/>
          <w:sz w:val="22"/>
          <w:szCs w:val="22"/>
          <w:bdr w:val="none" w:sz="0" w:space="0" w:color="auto" w:frame="1"/>
        </w:rPr>
        <w:t>Secretario</w:t>
      </w:r>
      <w:proofErr w:type="gramEnd"/>
      <w:r w:rsidR="004F36A2" w:rsidRPr="009A0B01">
        <w:rPr>
          <w:rFonts w:ascii="Century Gothic" w:hAnsi="Century Gothic" w:cstheme="minorHAnsi"/>
          <w:sz w:val="22"/>
          <w:szCs w:val="22"/>
          <w:bdr w:val="none" w:sz="0" w:space="0" w:color="auto" w:frame="1"/>
        </w:rPr>
        <w:t xml:space="preserve"> de Gobierno</w:t>
      </w:r>
      <w:r w:rsidR="004F36A2">
        <w:rPr>
          <w:rFonts w:ascii="Century Gothic" w:hAnsi="Century Gothic" w:cstheme="minorHAnsi"/>
          <w:sz w:val="22"/>
          <w:szCs w:val="22"/>
          <w:bdr w:val="none" w:sz="0" w:space="0" w:color="auto" w:frame="1"/>
        </w:rPr>
        <w:t xml:space="preserve"> del Estado, a la Procuradora General de Justicia del Estado, </w:t>
      </w:r>
      <w:r w:rsidR="00A94ECC" w:rsidRPr="009A0B01">
        <w:rPr>
          <w:rFonts w:ascii="Century Gothic" w:hAnsi="Century Gothic" w:cstheme="minorHAnsi"/>
          <w:sz w:val="22"/>
          <w:szCs w:val="22"/>
          <w:bdr w:val="none" w:sz="0" w:space="0" w:color="auto" w:frame="1"/>
        </w:rPr>
        <w:t>a</w:t>
      </w:r>
      <w:r w:rsidR="00A94ECC">
        <w:rPr>
          <w:rFonts w:ascii="Century Gothic" w:hAnsi="Century Gothic" w:cstheme="minorHAnsi"/>
          <w:sz w:val="22"/>
          <w:szCs w:val="22"/>
          <w:bdr w:val="none" w:sz="0" w:space="0" w:color="auto" w:frame="1"/>
        </w:rPr>
        <w:t>l Director de la Defensoría Pública y Asistencia Social, para su</w:t>
      </w:r>
      <w:r w:rsidR="004F36A2">
        <w:rPr>
          <w:rFonts w:ascii="Century Gothic" w:hAnsi="Century Gothic" w:cstheme="minorHAnsi"/>
          <w:sz w:val="22"/>
          <w:szCs w:val="22"/>
          <w:bdr w:val="none" w:sz="0" w:space="0" w:color="auto" w:frame="1"/>
        </w:rPr>
        <w:t xml:space="preserve"> conocimiento</w:t>
      </w:r>
      <w:r w:rsidR="00A94ECC">
        <w:rPr>
          <w:rFonts w:ascii="Century Gothic" w:hAnsi="Century Gothic" w:cstheme="minorHAnsi"/>
          <w:sz w:val="22"/>
          <w:szCs w:val="22"/>
          <w:bdr w:val="none" w:sz="0" w:space="0" w:color="auto" w:frame="1"/>
        </w:rPr>
        <w:t>,</w:t>
      </w:r>
      <w:r w:rsidR="004F36A2">
        <w:rPr>
          <w:rFonts w:ascii="Century Gothic" w:hAnsi="Century Gothic" w:cstheme="minorHAnsi"/>
          <w:sz w:val="22"/>
          <w:szCs w:val="22"/>
          <w:bdr w:val="none" w:sz="0" w:space="0" w:color="auto" w:frame="1"/>
        </w:rPr>
        <w:t xml:space="preserve"> </w:t>
      </w:r>
      <w:r w:rsidR="00A94ECC">
        <w:rPr>
          <w:rFonts w:ascii="Century Gothic" w:hAnsi="Century Gothic" w:cstheme="minorHAnsi"/>
          <w:sz w:val="22"/>
          <w:szCs w:val="22"/>
          <w:bdr w:val="none" w:sz="0" w:space="0" w:color="auto" w:frame="1"/>
        </w:rPr>
        <w:t xml:space="preserve">así como </w:t>
      </w:r>
      <w:r w:rsidRPr="009A0B01">
        <w:rPr>
          <w:rFonts w:ascii="Century Gothic" w:hAnsi="Century Gothic" w:cstheme="minorHAnsi"/>
          <w:sz w:val="22"/>
          <w:szCs w:val="22"/>
        </w:rPr>
        <w:t xml:space="preserve">al </w:t>
      </w:r>
      <w:r w:rsidRPr="009A0B01">
        <w:rPr>
          <w:rFonts w:ascii="Century Gothic" w:hAnsi="Century Gothic" w:cstheme="minorHAnsi"/>
          <w:sz w:val="22"/>
          <w:szCs w:val="22"/>
          <w:bdr w:val="none" w:sz="0" w:space="0" w:color="auto" w:frame="1"/>
        </w:rPr>
        <w:t>Director de Recursos Humanos y Materiales dependiente</w:t>
      </w:r>
      <w:r w:rsidR="00A94ECC">
        <w:rPr>
          <w:rFonts w:ascii="Century Gothic" w:hAnsi="Century Gothic" w:cstheme="minorHAnsi"/>
          <w:sz w:val="22"/>
          <w:szCs w:val="22"/>
          <w:bdr w:val="none" w:sz="0" w:space="0" w:color="auto" w:frame="1"/>
        </w:rPr>
        <w:t xml:space="preserve"> </w:t>
      </w:r>
      <w:r w:rsidRPr="009A0B01">
        <w:rPr>
          <w:rFonts w:ascii="Century Gothic" w:hAnsi="Century Gothic" w:cstheme="minorHAnsi"/>
          <w:sz w:val="22"/>
          <w:szCs w:val="22"/>
          <w:bdr w:val="none" w:sz="0" w:space="0" w:color="auto" w:frame="1"/>
        </w:rPr>
        <w:t>de la Secretaría Ejecutiva</w:t>
      </w:r>
      <w:r w:rsidR="00A94ECC">
        <w:rPr>
          <w:rFonts w:ascii="Century Gothic" w:hAnsi="Century Gothic" w:cstheme="minorHAnsi"/>
          <w:sz w:val="22"/>
          <w:szCs w:val="22"/>
          <w:bdr w:val="none" w:sz="0" w:space="0" w:color="auto" w:frame="1"/>
        </w:rPr>
        <w:t xml:space="preserve"> y </w:t>
      </w:r>
      <w:r w:rsidR="009A0B01">
        <w:rPr>
          <w:rFonts w:ascii="Century Gothic" w:hAnsi="Century Gothic" w:cstheme="minorHAnsi"/>
          <w:sz w:val="22"/>
          <w:szCs w:val="22"/>
          <w:bdr w:val="none" w:sz="0" w:space="0" w:color="auto" w:frame="1"/>
        </w:rPr>
        <w:t>a</w:t>
      </w:r>
      <w:r w:rsidRPr="009A0B01">
        <w:rPr>
          <w:rFonts w:ascii="Century Gothic" w:hAnsi="Century Gothic" w:cstheme="minorHAnsi"/>
          <w:sz w:val="22"/>
          <w:szCs w:val="22"/>
          <w:bdr w:val="none" w:sz="0" w:space="0" w:color="auto" w:frame="1"/>
        </w:rPr>
        <w:t>l</w:t>
      </w:r>
      <w:r w:rsidR="00A04EA7" w:rsidRPr="009A0B01">
        <w:rPr>
          <w:rFonts w:ascii="Century Gothic" w:hAnsi="Century Gothic" w:cstheme="minorHAnsi"/>
          <w:sz w:val="22"/>
          <w:szCs w:val="22"/>
          <w:bdr w:val="none" w:sz="0" w:space="0" w:color="auto" w:frame="1"/>
        </w:rPr>
        <w:t xml:space="preserve"> </w:t>
      </w:r>
      <w:r w:rsidR="009B6B3D" w:rsidRPr="009A0B01">
        <w:rPr>
          <w:rFonts w:ascii="Century Gothic" w:hAnsi="Century Gothic" w:cstheme="minorHAnsi"/>
          <w:sz w:val="22"/>
          <w:szCs w:val="22"/>
          <w:bdr w:val="none" w:sz="0" w:space="0" w:color="auto" w:frame="1"/>
        </w:rPr>
        <w:t xml:space="preserve">Encargado </w:t>
      </w:r>
      <w:r w:rsidR="009A0B01">
        <w:rPr>
          <w:rFonts w:ascii="Century Gothic" w:hAnsi="Century Gothic" w:cstheme="minorHAnsi"/>
          <w:sz w:val="22"/>
          <w:szCs w:val="22"/>
          <w:bdr w:val="none" w:sz="0" w:space="0" w:color="auto" w:frame="1"/>
        </w:rPr>
        <w:t xml:space="preserve">del </w:t>
      </w:r>
      <w:r w:rsidR="009B6B3D" w:rsidRPr="009A0B01">
        <w:rPr>
          <w:rFonts w:ascii="Century Gothic" w:hAnsi="Century Gothic" w:cstheme="minorHAnsi"/>
          <w:sz w:val="22"/>
          <w:szCs w:val="22"/>
          <w:bdr w:val="none" w:sz="0" w:space="0" w:color="auto" w:frame="1"/>
        </w:rPr>
        <w:t>Departamento</w:t>
      </w:r>
      <w:r w:rsidRPr="009A0B01">
        <w:rPr>
          <w:rFonts w:ascii="Century Gothic" w:hAnsi="Century Gothic" w:cstheme="minorHAnsi"/>
          <w:sz w:val="22"/>
          <w:szCs w:val="22"/>
          <w:bdr w:val="none" w:sz="0" w:space="0" w:color="auto" w:frame="1"/>
        </w:rPr>
        <w:t xml:space="preserve"> de Bienes </w:t>
      </w:r>
      <w:r w:rsidRPr="009A0B01">
        <w:rPr>
          <w:rFonts w:ascii="Century Gothic" w:hAnsi="Century Gothic" w:cstheme="minorHAnsi"/>
          <w:sz w:val="22"/>
          <w:szCs w:val="22"/>
          <w:bdr w:val="none" w:sz="0" w:space="0" w:color="auto" w:frame="1"/>
        </w:rPr>
        <w:lastRenderedPageBreak/>
        <w:t>Muebles e Inmuebles del Poder Judicial del Estado,</w:t>
      </w:r>
      <w:r w:rsidR="00A04EA7" w:rsidRPr="009A0B01">
        <w:rPr>
          <w:rFonts w:ascii="Century Gothic" w:hAnsi="Century Gothic" w:cstheme="minorHAnsi"/>
          <w:sz w:val="22"/>
          <w:szCs w:val="22"/>
          <w:bdr w:val="none" w:sz="0" w:space="0" w:color="auto" w:frame="1"/>
        </w:rPr>
        <w:t xml:space="preserve"> </w:t>
      </w:r>
      <w:r w:rsidRPr="009A0B01">
        <w:rPr>
          <w:rFonts w:ascii="Century Gothic" w:hAnsi="Century Gothic" w:cstheme="minorHAnsi"/>
          <w:sz w:val="22"/>
          <w:szCs w:val="22"/>
          <w:bdr w:val="none" w:sz="0" w:space="0" w:color="auto" w:frame="1"/>
        </w:rPr>
        <w:t>para su conocimiento y atención</w:t>
      </w:r>
      <w:r w:rsidR="00A94ECC">
        <w:rPr>
          <w:rFonts w:ascii="Century Gothic" w:hAnsi="Century Gothic" w:cstheme="minorHAnsi"/>
          <w:sz w:val="22"/>
          <w:szCs w:val="22"/>
          <w:bdr w:val="none" w:sz="0" w:space="0" w:color="auto" w:frame="1"/>
        </w:rPr>
        <w:t>.</w:t>
      </w:r>
      <w:r w:rsidRPr="009A0B01">
        <w:rPr>
          <w:rFonts w:ascii="Century Gothic" w:hAnsi="Century Gothic" w:cstheme="minorHAnsi"/>
          <w:sz w:val="22"/>
          <w:szCs w:val="22"/>
          <w:bdr w:val="none" w:sz="0" w:space="0" w:color="auto" w:frame="1"/>
        </w:rPr>
        <w:t xml:space="preserve"> </w:t>
      </w:r>
      <w:r w:rsidR="009B6B3D" w:rsidRPr="009A0B01">
        <w:rPr>
          <w:rFonts w:ascii="Century Gothic" w:hAnsi="Century Gothic" w:cstheme="minorHAnsi"/>
          <w:sz w:val="22"/>
          <w:szCs w:val="22"/>
          <w:bdr w:val="none" w:sz="0" w:space="0" w:color="auto" w:frame="1"/>
        </w:rPr>
        <w:t xml:space="preserve"> </w:t>
      </w:r>
      <w:r w:rsidR="00A94ECC" w:rsidRPr="00A94ECC">
        <w:rPr>
          <w:rFonts w:ascii="Century Gothic" w:hAnsi="Century Gothic" w:cstheme="minorHAnsi"/>
          <w:b/>
          <w:bCs/>
          <w:sz w:val="22"/>
          <w:szCs w:val="22"/>
          <w:u w:val="single"/>
          <w:bdr w:val="none" w:sz="0" w:space="0" w:color="auto" w:frame="1"/>
        </w:rPr>
        <w:t>APROBADO POR UNANIMIDAD DE VOTOS.</w:t>
      </w:r>
    </w:p>
    <w:p w14:paraId="59931294" w14:textId="4FDB7F67" w:rsidR="001A3A43" w:rsidRPr="00EC78C3" w:rsidRDefault="009B6B3D" w:rsidP="009A0B01">
      <w:pPr>
        <w:pStyle w:val="NormalWeb"/>
        <w:spacing w:line="480" w:lineRule="auto"/>
        <w:ind w:firstLine="708"/>
        <w:jc w:val="both"/>
        <w:rPr>
          <w:rFonts w:ascii="Century Gothic" w:hAnsi="Century Gothic" w:cstheme="minorHAnsi"/>
          <w:b/>
          <w:bCs/>
          <w:sz w:val="22"/>
          <w:szCs w:val="22"/>
          <w:bdr w:val="none" w:sz="0" w:space="0" w:color="auto" w:frame="1"/>
        </w:rPr>
      </w:pPr>
      <w:r>
        <w:rPr>
          <w:rFonts w:ascii="Century Gothic" w:hAnsi="Century Gothic" w:cstheme="minorHAnsi"/>
          <w:sz w:val="22"/>
          <w:szCs w:val="22"/>
        </w:rPr>
        <w:t xml:space="preserve"> </w:t>
      </w:r>
      <w:r w:rsidR="001A3A43" w:rsidRPr="00131DAC">
        <w:rPr>
          <w:rFonts w:ascii="Century Gothic" w:hAnsi="Century Gothic" w:cstheme="minorHAnsi"/>
          <w:color w:val="FF0000"/>
        </w:rPr>
        <w:t xml:space="preserve"> </w:t>
      </w:r>
      <w:r w:rsidR="001A3A43" w:rsidRPr="00EC78C3">
        <w:rPr>
          <w:rFonts w:ascii="Century Gothic" w:hAnsi="Century Gothic" w:cs="Calibri"/>
          <w:b/>
          <w:sz w:val="22"/>
          <w:szCs w:val="22"/>
        </w:rPr>
        <w:t>X</w:t>
      </w:r>
      <w:r w:rsidR="00550FCF" w:rsidRPr="00EC78C3">
        <w:rPr>
          <w:rFonts w:ascii="Century Gothic" w:hAnsi="Century Gothic" w:cs="Calibri"/>
          <w:b/>
          <w:sz w:val="22"/>
          <w:szCs w:val="22"/>
        </w:rPr>
        <w:t>I</w:t>
      </w:r>
      <w:r w:rsidR="001A3A43" w:rsidRPr="00EC78C3">
        <w:rPr>
          <w:rFonts w:ascii="Century Gothic" w:hAnsi="Century Gothic" w:cs="Calibri"/>
          <w:b/>
          <w:sz w:val="22"/>
          <w:szCs w:val="22"/>
        </w:rPr>
        <w:t xml:space="preserve">II/82/2022.  </w:t>
      </w:r>
      <w:r w:rsidR="001A3A43" w:rsidRPr="00EC78C3">
        <w:rPr>
          <w:rFonts w:ascii="Century Gothic" w:hAnsi="Century Gothic" w:cstheme="minorHAnsi"/>
          <w:b/>
          <w:bCs/>
          <w:sz w:val="22"/>
          <w:szCs w:val="22"/>
          <w:bdr w:val="none" w:sz="0" w:space="0" w:color="auto" w:frame="1"/>
        </w:rPr>
        <w:t xml:space="preserve">DETERMINACIÓN DE PERSONAL DIVERSO DEL PODER JUDICIAL DEL ESTADO. </w:t>
      </w:r>
    </w:p>
    <w:p w14:paraId="1D1337A9" w14:textId="24640ACF" w:rsidR="001A3A43" w:rsidRPr="00573E83" w:rsidRDefault="001A3A43" w:rsidP="001A3A43">
      <w:pPr>
        <w:spacing w:after="0" w:line="480" w:lineRule="auto"/>
        <w:ind w:firstLine="708"/>
        <w:jc w:val="both"/>
        <w:rPr>
          <w:rFonts w:ascii="Century Gothic" w:hAnsi="Century Gothic" w:cstheme="minorHAnsi"/>
          <w:b/>
          <w:bCs/>
        </w:rPr>
      </w:pPr>
      <w:r w:rsidRPr="00EC78C3">
        <w:rPr>
          <w:rFonts w:ascii="Century Gothic" w:hAnsi="Century Gothic" w:cstheme="minorHAnsi"/>
        </w:rPr>
        <w:t xml:space="preserve"> </w:t>
      </w:r>
      <w:r w:rsidRPr="00EC78C3">
        <w:rPr>
          <w:rFonts w:ascii="Century Gothic" w:hAnsi="Century Gothic" w:cs="Calibri"/>
          <w:b/>
        </w:rPr>
        <w:t>ACUERDO XI</w:t>
      </w:r>
      <w:r w:rsidR="00550FCF" w:rsidRPr="00EC78C3">
        <w:rPr>
          <w:rFonts w:ascii="Century Gothic" w:hAnsi="Century Gothic" w:cs="Calibri"/>
          <w:b/>
        </w:rPr>
        <w:t>I</w:t>
      </w:r>
      <w:r w:rsidRPr="00EC78C3">
        <w:rPr>
          <w:rFonts w:ascii="Century Gothic" w:hAnsi="Century Gothic" w:cs="Calibri"/>
          <w:b/>
        </w:rPr>
        <w:t xml:space="preserve">I/82/2022.1. </w:t>
      </w:r>
      <w:r w:rsidRPr="00EC78C3">
        <w:rPr>
          <w:rFonts w:ascii="Century Gothic" w:hAnsi="Century Gothic" w:cstheme="minorHAnsi"/>
          <w:b/>
          <w:bCs/>
        </w:rPr>
        <w:t>Escrito de fecha veinticinco de noviembre de dos mil veintidós, signado por la Jueza Tercero de Control y de Juicio Oral del Distrito Judicial de</w:t>
      </w:r>
      <w:r w:rsidRPr="00573E83">
        <w:rPr>
          <w:rFonts w:ascii="Century Gothic" w:hAnsi="Century Gothic" w:cstheme="minorHAnsi"/>
          <w:b/>
          <w:bCs/>
        </w:rPr>
        <w:t xml:space="preserve"> Sánchez Piedras y Especializado en Administración de Justicia para Adolescentes del Estado de Tlaxcala, con licencia.  </w:t>
      </w:r>
      <w:r w:rsidR="00131DAC" w:rsidRPr="00573E83">
        <w:rPr>
          <w:rFonts w:ascii="Century Gothic" w:hAnsi="Century Gothic" w:cstheme="minorHAnsi"/>
          <w:b/>
          <w:bCs/>
        </w:rPr>
        <w:t xml:space="preserve">- - - - - - - - - </w:t>
      </w:r>
      <w:r w:rsidR="008F31BA">
        <w:rPr>
          <w:rFonts w:ascii="Century Gothic" w:hAnsi="Century Gothic" w:cstheme="minorHAnsi"/>
          <w:b/>
          <w:bCs/>
        </w:rPr>
        <w:t xml:space="preserve">- - - - - - - - - - - - - - - - - </w:t>
      </w:r>
    </w:p>
    <w:p w14:paraId="054AFE6D" w14:textId="5FDD0A3F" w:rsidR="001A3A43" w:rsidRPr="00573E83" w:rsidRDefault="001A3A43" w:rsidP="001A3A43">
      <w:pPr>
        <w:spacing w:after="0" w:line="480" w:lineRule="auto"/>
        <w:jc w:val="both"/>
        <w:rPr>
          <w:rFonts w:ascii="Century Gothic" w:eastAsia="Times New Roman" w:hAnsi="Century Gothic" w:cstheme="minorHAnsi"/>
          <w:lang w:eastAsia="es-MX"/>
        </w:rPr>
      </w:pPr>
      <w:r w:rsidRPr="00573E83">
        <w:rPr>
          <w:rFonts w:ascii="Century Gothic" w:hAnsi="Century Gothic" w:cstheme="minorHAnsi"/>
        </w:rPr>
        <w:t>Dada cuenta con el escrito de cuenta, mediante el cual la Licenciada Yeniséi Esperanza Flores Guzmán solicita se le conceda licencia sin goce de sueldo por seis meses, a partir del uno de enero de dos mil veintitrés, al cargo de Jueza de Control y de Juicio Oral del Distrito Judicial de Sánchez Piedras y Especializado en Administración de Justicia para Adolescentes del Estado de Tlaxcala</w:t>
      </w:r>
      <w:r w:rsidR="00573E83" w:rsidRPr="00573E83">
        <w:rPr>
          <w:rFonts w:ascii="Century Gothic" w:hAnsi="Century Gothic" w:cstheme="minorHAnsi"/>
        </w:rPr>
        <w:t>; a</w:t>
      </w:r>
      <w:r w:rsidRPr="00573E83">
        <w:rPr>
          <w:rFonts w:ascii="Century Gothic" w:hAnsi="Century Gothic" w:cstheme="minorHAnsi"/>
        </w:rPr>
        <w:t>l respecto,</w:t>
      </w:r>
      <w:r w:rsidRPr="00573E83">
        <w:rPr>
          <w:rFonts w:ascii="Century Gothic" w:eastAsia="Times New Roman" w:hAnsi="Century Gothic" w:cstheme="minorHAnsi"/>
          <w:lang w:eastAsia="es-MX"/>
        </w:rPr>
        <w:t xml:space="preserve"> con fundamento en lo que establecen los artículos 85 de la Constitución Política del Estado Libre y Soberano de Tlaxcala, 61, y 68 fracción I de la Ley Orgánica del Poder Judicial del Estado; 9</w:t>
      </w:r>
      <w:r w:rsidRPr="00573E83">
        <w:rPr>
          <w:rFonts w:ascii="Century Gothic" w:hAnsi="Century Gothic" w:cstheme="minorHAnsi"/>
        </w:rPr>
        <w:t xml:space="preserve"> fracción XII, del Reglamento del Consejo de la Judicatura del Estado</w:t>
      </w:r>
      <w:r w:rsidRPr="00573E83">
        <w:rPr>
          <w:rFonts w:ascii="Century Gothic" w:eastAsia="Times New Roman" w:hAnsi="Century Gothic" w:cstheme="minorHAnsi"/>
          <w:lang w:eastAsia="es-MX"/>
        </w:rPr>
        <w:t xml:space="preserve">, 36 de la Ley Laboral de los Servidores Públicos del Estado de Tlaxcala y sus Municipios, este </w:t>
      </w:r>
      <w:r w:rsidR="00A029D6" w:rsidRPr="00573E83">
        <w:rPr>
          <w:rFonts w:ascii="Century Gothic" w:eastAsia="Times New Roman" w:hAnsi="Century Gothic" w:cstheme="minorHAnsi"/>
          <w:lang w:eastAsia="es-MX"/>
        </w:rPr>
        <w:t>Cuerpo Colegiado</w:t>
      </w:r>
      <w:r w:rsidR="00DF5616" w:rsidRPr="00573E83">
        <w:rPr>
          <w:rFonts w:ascii="Century Gothic" w:eastAsia="Times New Roman" w:hAnsi="Century Gothic" w:cstheme="minorHAnsi"/>
          <w:lang w:eastAsia="es-MX"/>
        </w:rPr>
        <w:t xml:space="preserve"> </w:t>
      </w:r>
      <w:r w:rsidRPr="00573E83">
        <w:rPr>
          <w:rFonts w:ascii="Century Gothic" w:eastAsia="Times New Roman" w:hAnsi="Century Gothic" w:cstheme="minorHAnsi"/>
          <w:lang w:eastAsia="es-MX"/>
        </w:rPr>
        <w:t>determina:</w:t>
      </w:r>
    </w:p>
    <w:p w14:paraId="290F5FA2" w14:textId="726F60F6" w:rsidR="001A3A43" w:rsidRPr="00573E83" w:rsidRDefault="001A3A43">
      <w:pPr>
        <w:pStyle w:val="Prrafodelista"/>
        <w:numPr>
          <w:ilvl w:val="0"/>
          <w:numId w:val="8"/>
        </w:numPr>
        <w:spacing w:before="100" w:beforeAutospacing="1" w:after="100" w:afterAutospacing="1" w:line="480" w:lineRule="auto"/>
        <w:jc w:val="both"/>
        <w:rPr>
          <w:rFonts w:ascii="Century Gothic" w:hAnsi="Century Gothic" w:cstheme="minorHAnsi"/>
        </w:rPr>
      </w:pPr>
      <w:r w:rsidRPr="00573E83">
        <w:rPr>
          <w:rFonts w:ascii="Century Gothic" w:eastAsia="Times New Roman" w:hAnsi="Century Gothic" w:cstheme="minorHAnsi"/>
          <w:lang w:eastAsia="es-MX"/>
        </w:rPr>
        <w:t xml:space="preserve">Otorgar licencia sin goce de sueldo en favor de la servidora pública Yeniséi Esperanza Flores Guzmán, al cargo de </w:t>
      </w:r>
      <w:r w:rsidRPr="00573E83">
        <w:rPr>
          <w:rFonts w:ascii="Century Gothic" w:hAnsi="Century Gothic" w:cstheme="minorHAnsi"/>
        </w:rPr>
        <w:t>Jueza Tercero de Control y de Juicio Oral del Distrito Judicial de Sánchez Piedras y Especializado en Administración de Justicia para Adolescentes del Estado de Tlaxcala</w:t>
      </w:r>
      <w:r w:rsidRPr="00573E83">
        <w:rPr>
          <w:rFonts w:ascii="Century Gothic" w:eastAsia="Times New Roman" w:hAnsi="Century Gothic" w:cstheme="minorHAnsi"/>
          <w:lang w:eastAsia="es-MX"/>
        </w:rPr>
        <w:t xml:space="preserve">, por el término de seis meses, con efectos a partir del </w:t>
      </w:r>
      <w:r w:rsidRPr="00573E83">
        <w:rPr>
          <w:rFonts w:ascii="Century Gothic" w:hAnsi="Century Gothic" w:cstheme="minorHAnsi"/>
        </w:rPr>
        <w:t xml:space="preserve">uno de enero de dos mil </w:t>
      </w:r>
      <w:r w:rsidR="00573E83" w:rsidRPr="00573E83">
        <w:rPr>
          <w:rFonts w:ascii="Century Gothic" w:hAnsi="Century Gothic" w:cstheme="minorHAnsi"/>
        </w:rPr>
        <w:t>veintitrés</w:t>
      </w:r>
      <w:r w:rsidRPr="00573E83">
        <w:rPr>
          <w:rFonts w:ascii="Century Gothic" w:hAnsi="Century Gothic" w:cstheme="minorHAnsi"/>
        </w:rPr>
        <w:t xml:space="preserve">; una vez concluida dicha licencia deberá reincorporarse al área de su adscripción al día hábil siguiente. </w:t>
      </w:r>
    </w:p>
    <w:p w14:paraId="4DD4A0FE" w14:textId="643BB0AB" w:rsidR="001A3A43" w:rsidRPr="00573E83" w:rsidRDefault="001A3A43">
      <w:pPr>
        <w:pStyle w:val="Prrafodelista"/>
        <w:numPr>
          <w:ilvl w:val="0"/>
          <w:numId w:val="8"/>
        </w:numPr>
        <w:tabs>
          <w:tab w:val="left" w:pos="567"/>
        </w:tabs>
        <w:spacing w:before="100" w:beforeAutospacing="1" w:after="100" w:afterAutospacing="1" w:line="480" w:lineRule="auto"/>
        <w:jc w:val="both"/>
        <w:rPr>
          <w:rFonts w:ascii="Century Gothic" w:hAnsi="Century Gothic" w:cstheme="minorHAnsi"/>
        </w:rPr>
      </w:pPr>
      <w:r w:rsidRPr="00573E83">
        <w:rPr>
          <w:rFonts w:ascii="Century Gothic" w:hAnsi="Century Gothic" w:cstheme="minorHAnsi"/>
        </w:rPr>
        <w:lastRenderedPageBreak/>
        <w:t xml:space="preserve"> Con la finalidad de no afectar o alterar el debido trámite de las causa judiciales que se llevan en ese juzgado y con ello, la impartición de justicia, se prorroga en el cargo </w:t>
      </w:r>
      <w:r w:rsidR="00573E83" w:rsidRPr="00573E83">
        <w:rPr>
          <w:rFonts w:ascii="Century Gothic" w:hAnsi="Century Gothic" w:cstheme="minorHAnsi"/>
        </w:rPr>
        <w:t>temporal</w:t>
      </w:r>
      <w:r w:rsidRPr="00573E83">
        <w:rPr>
          <w:rFonts w:ascii="Century Gothic" w:hAnsi="Century Gothic" w:cstheme="minorHAnsi"/>
          <w:b/>
          <w:bCs/>
        </w:rPr>
        <w:t xml:space="preserve"> </w:t>
      </w:r>
      <w:r w:rsidRPr="00573E83">
        <w:rPr>
          <w:rFonts w:ascii="Century Gothic" w:hAnsi="Century Gothic" w:cstheme="minorHAnsi"/>
        </w:rPr>
        <w:t xml:space="preserve">de Jueza Tercero de Control y de Juicio Oral del Distrito Judicial de Sánchez Piedras y Especializada en Justicia para Adolescentes del Estado de Tlaxcala a la Licenciada NANCY MORENO VÁZQUEZ, por el término que dure la licencia otorgada a la Licenciada Yeniséi Esperanza Flores Guzmán, debiendo continuar en el conocimiento de las causas judiciales en las que la Licenciada actuó como Jueza de Control. </w:t>
      </w:r>
    </w:p>
    <w:p w14:paraId="713113A0" w14:textId="77295E1B" w:rsidR="001A3A43" w:rsidRPr="00573E83" w:rsidRDefault="001A3A43">
      <w:pPr>
        <w:pStyle w:val="Prrafodelista"/>
        <w:numPr>
          <w:ilvl w:val="0"/>
          <w:numId w:val="8"/>
        </w:numPr>
        <w:shd w:val="clear" w:color="auto" w:fill="FFFFFF"/>
        <w:spacing w:before="100" w:beforeAutospacing="1" w:after="0" w:afterAutospacing="1" w:line="480" w:lineRule="auto"/>
        <w:jc w:val="both"/>
        <w:rPr>
          <w:rFonts w:ascii="Century Gothic" w:eastAsia="Times New Roman" w:hAnsi="Century Gothic" w:cstheme="minorHAnsi"/>
          <w:bdr w:val="none" w:sz="0" w:space="0" w:color="auto" w:frame="1"/>
          <w:lang w:eastAsia="es-MX"/>
        </w:rPr>
      </w:pPr>
      <w:r w:rsidRPr="00573E83">
        <w:rPr>
          <w:rFonts w:ascii="Century Gothic" w:eastAsia="Times New Roman" w:hAnsi="Century Gothic" w:cstheme="minorHAnsi"/>
          <w:bdr w:val="none" w:sz="0" w:space="0" w:color="auto" w:frame="1"/>
          <w:lang w:eastAsia="es-MX"/>
        </w:rPr>
        <w:t xml:space="preserve">Con apoyo en el criterio sustentado en la tesis de jurisprudencia </w:t>
      </w:r>
      <w:r w:rsidRPr="00573E83">
        <w:rPr>
          <w:rFonts w:ascii="Century Gothic" w:hAnsi="Century Gothic" w:cstheme="minorHAnsi"/>
          <w:b/>
        </w:rPr>
        <w:t xml:space="preserve">Tesis: 1a./J. 53/2022 (11a.) Registro digital: 2024672, </w:t>
      </w:r>
      <w:r w:rsidRPr="00573E83">
        <w:rPr>
          <w:rFonts w:ascii="Century Gothic" w:hAnsi="Century Gothic" w:cstheme="minorHAnsi"/>
          <w:bCs/>
        </w:rPr>
        <w:t>del rubro: “</w:t>
      </w:r>
      <w:r w:rsidRPr="00573E83">
        <w:rPr>
          <w:rFonts w:ascii="Century Gothic" w:hAnsi="Century Gothic" w:cstheme="minorHAnsi"/>
          <w:b/>
        </w:rPr>
        <w:t xml:space="preserve">PRINCIPIO DE INMEDIACIÓN EN EL PROCESO PENAL ACUSATORIO. SU VIOLACIÓN TIENE COMO CONSECUENCIA LA REPOSICIÓN TOTAL Y NO PARCIAL DE LA AUDIENCIA DE JUICIO ORAL, CON UN JUZGADOR QUE NO HAYA CONOCIDO DEL CASO PREVIAMENTE”. </w:t>
      </w:r>
      <w:r w:rsidRPr="00573E83">
        <w:rPr>
          <w:rFonts w:ascii="Century Gothic" w:eastAsia="Times New Roman" w:hAnsi="Century Gothic" w:cstheme="minorHAnsi"/>
          <w:bdr w:val="none" w:sz="0" w:space="0" w:color="auto" w:frame="1"/>
          <w:lang w:eastAsia="es-MX"/>
        </w:rPr>
        <w:t xml:space="preserve">A efecto de no vulnerar el principio de inmediación en los asuntos  que lleguen a la etapa de juicio, y tomando en consideración que la Licenciada NANCY MORENO VÁZQUEZ, cubre la licencia de la jueza titular Yeniséi Esperanza Flores Guzmán, se </w:t>
      </w:r>
      <w:r w:rsidRPr="00573E83">
        <w:rPr>
          <w:rFonts w:ascii="Century Gothic" w:eastAsia="Batang" w:hAnsi="Century Gothic" w:cstheme="minorHAnsi"/>
          <w:bCs/>
        </w:rPr>
        <w:t>instruye a los a</w:t>
      </w:r>
      <w:r w:rsidRPr="00573E83">
        <w:rPr>
          <w:rFonts w:ascii="Century Gothic" w:eastAsia="Times New Roman" w:hAnsi="Century Gothic" w:cstheme="minorHAnsi"/>
          <w:bdr w:val="none" w:sz="0" w:space="0" w:color="auto" w:frame="1"/>
          <w:lang w:eastAsia="es-MX"/>
        </w:rPr>
        <w:t>dministradores de los juzgados de Control y de Juicio Oral del Distrito Judicial</w:t>
      </w:r>
      <w:r w:rsidRPr="00573E83">
        <w:rPr>
          <w:rFonts w:ascii="Century Gothic" w:hAnsi="Century Gothic" w:cstheme="minorHAnsi"/>
        </w:rPr>
        <w:t xml:space="preserve"> de Sánchez Piedras y Especializado en Justicia para Adolescentes del Estado de Tlaxcala</w:t>
      </w:r>
      <w:r w:rsidRPr="00573E83">
        <w:rPr>
          <w:rFonts w:ascii="Century Gothic" w:eastAsia="Times New Roman" w:hAnsi="Century Gothic" w:cstheme="minorHAnsi"/>
          <w:bdr w:val="none" w:sz="0" w:space="0" w:color="auto" w:frame="1"/>
          <w:lang w:eastAsia="es-MX"/>
        </w:rPr>
        <w:t xml:space="preserve"> y de Control y de Juicio Oral del Distrito Judicial</w:t>
      </w:r>
      <w:r w:rsidRPr="00573E83">
        <w:rPr>
          <w:rFonts w:ascii="Century Gothic" w:hAnsi="Century Gothic" w:cstheme="minorHAnsi"/>
        </w:rPr>
        <w:t xml:space="preserve"> de</w:t>
      </w:r>
      <w:r w:rsidRPr="00573E83">
        <w:rPr>
          <w:rFonts w:ascii="Century Gothic" w:eastAsia="Times New Roman" w:hAnsi="Century Gothic" w:cstheme="minorHAnsi"/>
          <w:bdr w:val="none" w:sz="0" w:space="0" w:color="auto" w:frame="1"/>
          <w:lang w:eastAsia="es-MX"/>
        </w:rPr>
        <w:t xml:space="preserve"> Guridi y Alcocer, para que no </w:t>
      </w:r>
      <w:r w:rsidR="00573E83" w:rsidRPr="00573E83">
        <w:rPr>
          <w:rFonts w:ascii="Century Gothic" w:eastAsia="Times New Roman" w:hAnsi="Century Gothic" w:cstheme="minorHAnsi"/>
          <w:bdr w:val="none" w:sz="0" w:space="0" w:color="auto" w:frame="1"/>
          <w:lang w:eastAsia="es-MX"/>
        </w:rPr>
        <w:t>i</w:t>
      </w:r>
      <w:r w:rsidRPr="00573E83">
        <w:rPr>
          <w:rFonts w:ascii="Century Gothic" w:eastAsia="Times New Roman" w:hAnsi="Century Gothic" w:cstheme="minorHAnsi"/>
          <w:bdr w:val="none" w:sz="0" w:space="0" w:color="auto" w:frame="1"/>
          <w:lang w:eastAsia="es-MX"/>
        </w:rPr>
        <w:t>ntegr</w:t>
      </w:r>
      <w:r w:rsidR="00573E83" w:rsidRPr="00573E83">
        <w:rPr>
          <w:rFonts w:ascii="Century Gothic" w:eastAsia="Times New Roman" w:hAnsi="Century Gothic" w:cstheme="minorHAnsi"/>
          <w:bdr w:val="none" w:sz="0" w:space="0" w:color="auto" w:frame="1"/>
          <w:lang w:eastAsia="es-MX"/>
        </w:rPr>
        <w:t xml:space="preserve">e </w:t>
      </w:r>
      <w:r w:rsidRPr="00573E83">
        <w:rPr>
          <w:rFonts w:ascii="Century Gothic" w:eastAsia="Times New Roman" w:hAnsi="Century Gothic" w:cs="Calibri"/>
          <w:lang w:eastAsia="es-MX"/>
        </w:rPr>
        <w:t xml:space="preserve"> Tribunal de Enjuiciamiento.</w:t>
      </w:r>
    </w:p>
    <w:p w14:paraId="7A3CA17C" w14:textId="2CFF7367" w:rsidR="001A3A43" w:rsidRDefault="001A3A43" w:rsidP="006B29B5">
      <w:pPr>
        <w:spacing w:after="160" w:line="480" w:lineRule="auto"/>
        <w:jc w:val="both"/>
        <w:rPr>
          <w:rFonts w:ascii="Century Gothic" w:hAnsi="Century Gothic" w:cstheme="minorHAnsi"/>
          <w:bdr w:val="none" w:sz="0" w:space="0" w:color="auto" w:frame="1"/>
        </w:rPr>
      </w:pPr>
      <w:r w:rsidRPr="00573E83">
        <w:rPr>
          <w:rFonts w:ascii="Century Gothic" w:hAnsi="Century Gothic" w:cstheme="minorHAnsi"/>
          <w:bdr w:val="none" w:sz="0" w:space="0" w:color="auto" w:frame="1"/>
        </w:rPr>
        <w:t xml:space="preserve">Comuníquese esta determinación a la Licenciada Yeniséi Esperanza Flores Guzmán, para su conocimiento; a </w:t>
      </w:r>
      <w:r w:rsidRPr="00573E83">
        <w:rPr>
          <w:rFonts w:ascii="Century Gothic" w:hAnsi="Century Gothic" w:cstheme="minorHAnsi"/>
        </w:rPr>
        <w:t>la Licenciada Nancy Moreno Vázquez</w:t>
      </w:r>
      <w:r w:rsidRPr="00573E83">
        <w:rPr>
          <w:rFonts w:ascii="Century Gothic" w:hAnsi="Century Gothic" w:cstheme="minorHAnsi"/>
          <w:bdr w:val="none" w:sz="0" w:space="0" w:color="auto" w:frame="1"/>
        </w:rPr>
        <w:t>, a l</w:t>
      </w:r>
      <w:r w:rsidR="00813201" w:rsidRPr="00573E83">
        <w:rPr>
          <w:rFonts w:ascii="Century Gothic" w:hAnsi="Century Gothic" w:cstheme="minorHAnsi"/>
          <w:bdr w:val="none" w:sz="0" w:space="0" w:color="auto" w:frame="1"/>
        </w:rPr>
        <w:t>a</w:t>
      </w:r>
      <w:r w:rsidRPr="00573E83">
        <w:rPr>
          <w:rFonts w:ascii="Century Gothic" w:hAnsi="Century Gothic" w:cstheme="minorHAnsi"/>
          <w:bdr w:val="none" w:sz="0" w:space="0" w:color="auto" w:frame="1"/>
        </w:rPr>
        <w:t>s administrador</w:t>
      </w:r>
      <w:r w:rsidR="00813201" w:rsidRPr="00573E83">
        <w:rPr>
          <w:rFonts w:ascii="Century Gothic" w:hAnsi="Century Gothic" w:cstheme="minorHAnsi"/>
          <w:bdr w:val="none" w:sz="0" w:space="0" w:color="auto" w:frame="1"/>
        </w:rPr>
        <w:t>a</w:t>
      </w:r>
      <w:r w:rsidRPr="00573E83">
        <w:rPr>
          <w:rFonts w:ascii="Century Gothic" w:hAnsi="Century Gothic" w:cstheme="minorHAnsi"/>
          <w:bdr w:val="none" w:sz="0" w:space="0" w:color="auto" w:frame="1"/>
        </w:rPr>
        <w:t xml:space="preserve">s de los juzgados de Control y de Juicio Oral del </w:t>
      </w:r>
      <w:r w:rsidRPr="00573E83">
        <w:rPr>
          <w:rFonts w:ascii="Century Gothic" w:hAnsi="Century Gothic" w:cstheme="minorHAnsi"/>
        </w:rPr>
        <w:t xml:space="preserve">del Distrito Judicial de Sánchez Piedras y Especializado en </w:t>
      </w:r>
      <w:r w:rsidRPr="00573E83">
        <w:rPr>
          <w:rFonts w:ascii="Century Gothic" w:hAnsi="Century Gothic" w:cstheme="minorHAnsi"/>
        </w:rPr>
        <w:lastRenderedPageBreak/>
        <w:t>Justicia para Adolescentes del Estado de Tlaxcala</w:t>
      </w:r>
      <w:r w:rsidRPr="00573E83">
        <w:rPr>
          <w:rFonts w:ascii="Century Gothic" w:hAnsi="Century Gothic" w:cstheme="minorHAnsi"/>
          <w:bdr w:val="none" w:sz="0" w:space="0" w:color="auto" w:frame="1"/>
        </w:rPr>
        <w:t xml:space="preserve"> y de Control y de Juicio Oral del Distrito Judicial de Guridi y Alcocer; al Director de Recursos Humanos y Materiales de la Secretaría Ejecutiva, para su conocimiento y efectos conducentes; asimismo, al Pleno del Tribunal Superior de Justicia del Estado, para su superior conocimiento</w:t>
      </w:r>
      <w:r w:rsidR="00573E83" w:rsidRPr="00573E83">
        <w:rPr>
          <w:rFonts w:ascii="Century Gothic" w:hAnsi="Century Gothic" w:cstheme="minorHAnsi"/>
          <w:bdr w:val="none" w:sz="0" w:space="0" w:color="auto" w:frame="1"/>
        </w:rPr>
        <w:t xml:space="preserve">. </w:t>
      </w:r>
      <w:r w:rsidR="00573E83" w:rsidRPr="00573E83">
        <w:rPr>
          <w:rFonts w:ascii="Century Gothic" w:hAnsi="Century Gothic" w:cstheme="minorHAnsi"/>
          <w:b/>
          <w:bCs/>
          <w:u w:val="single"/>
          <w:bdr w:val="none" w:sz="0" w:space="0" w:color="auto" w:frame="1"/>
        </w:rPr>
        <w:t>APROBADO POR UNANIMIDAD DE VOTOS.</w:t>
      </w:r>
      <w:r w:rsidR="00573E83" w:rsidRPr="00573E83">
        <w:rPr>
          <w:rFonts w:ascii="Century Gothic" w:hAnsi="Century Gothic" w:cstheme="minorHAnsi"/>
          <w:bdr w:val="none" w:sz="0" w:space="0" w:color="auto" w:frame="1"/>
        </w:rPr>
        <w:t xml:space="preserve"> </w:t>
      </w:r>
    </w:p>
    <w:p w14:paraId="5EFB05D7" w14:textId="09A8DD60" w:rsidR="00015220" w:rsidRDefault="00015220" w:rsidP="00015220">
      <w:pPr>
        <w:spacing w:after="160" w:line="480" w:lineRule="auto"/>
        <w:ind w:firstLine="708"/>
        <w:jc w:val="both"/>
        <w:rPr>
          <w:rFonts w:ascii="Century Gothic" w:hAnsi="Century Gothic" w:cstheme="minorHAnsi"/>
          <w:bdr w:val="none" w:sz="0" w:space="0" w:color="auto" w:frame="1"/>
        </w:rPr>
      </w:pPr>
      <w:r w:rsidRPr="00573E83">
        <w:rPr>
          <w:rFonts w:ascii="Century Gothic" w:hAnsi="Century Gothic" w:cs="Calibri"/>
          <w:b/>
        </w:rPr>
        <w:t>ACUERDO XIII/82/2022.</w:t>
      </w:r>
      <w:r>
        <w:rPr>
          <w:rFonts w:ascii="Century Gothic" w:hAnsi="Century Gothic" w:cs="Calibri"/>
          <w:b/>
        </w:rPr>
        <w:t>2</w:t>
      </w:r>
      <w:r w:rsidRPr="00573E83">
        <w:rPr>
          <w:rFonts w:ascii="Century Gothic" w:hAnsi="Century Gothic" w:cs="Calibri"/>
          <w:b/>
        </w:rPr>
        <w:t>.</w:t>
      </w:r>
      <w:r>
        <w:rPr>
          <w:rFonts w:ascii="Century Gothic" w:hAnsi="Century Gothic" w:cs="Calibri"/>
          <w:b/>
        </w:rPr>
        <w:t xml:space="preserve"> Cuenta de la Secretaria Ejecutiva con la determinación emitida por el Consejo de la Judicatura del Estado, en el acuerdo XI/13/2017.</w:t>
      </w:r>
      <w:r w:rsidR="00543FB3">
        <w:rPr>
          <w:rFonts w:ascii="Century Gothic" w:hAnsi="Century Gothic" w:cs="Calibri"/>
          <w:b/>
        </w:rPr>
        <w:t xml:space="preserve"> - - - - - - - - - - - - - - - - - - - - - - - - - - - - - - - - - -</w:t>
      </w:r>
    </w:p>
    <w:p w14:paraId="3BA36EF5" w14:textId="16721B0E" w:rsidR="00015220" w:rsidRPr="00C47B31" w:rsidRDefault="00015220" w:rsidP="00015220">
      <w:pPr>
        <w:spacing w:after="160" w:line="480" w:lineRule="auto"/>
        <w:jc w:val="both"/>
        <w:rPr>
          <w:rFonts w:ascii="Century Gothic" w:hAnsi="Century Gothic" w:cs="Calibri"/>
          <w:bCs/>
        </w:rPr>
      </w:pPr>
      <w:r>
        <w:rPr>
          <w:rFonts w:ascii="Century Gothic" w:hAnsi="Century Gothic" w:cstheme="minorHAnsi"/>
          <w:bdr w:val="none" w:sz="0" w:space="0" w:color="auto" w:frame="1"/>
        </w:rPr>
        <w:t xml:space="preserve">Dada cuenta por </w:t>
      </w:r>
      <w:r w:rsidRPr="00015220">
        <w:rPr>
          <w:rFonts w:ascii="Century Gothic" w:hAnsi="Century Gothic" w:cs="Calibri"/>
          <w:bCs/>
        </w:rPr>
        <w:t xml:space="preserve">la Secretaria Ejecutiva con la determinación emitida por el Consejo de la Judicatura del Estado, en el acuerdo XI/13/2017, relacionado con el apoyo de pasajes a los servidores públicos de base </w:t>
      </w:r>
      <w:r>
        <w:rPr>
          <w:rFonts w:ascii="Century Gothic" w:hAnsi="Century Gothic" w:cs="Calibri"/>
          <w:bCs/>
        </w:rPr>
        <w:t>que fueron readscritos al Juzgado del Sistema Tradicional Penal y Especializado en Administración de Justicia para Adolescentes y al Juzg</w:t>
      </w:r>
      <w:r w:rsidR="00B25E68">
        <w:rPr>
          <w:rFonts w:ascii="Century Gothic" w:hAnsi="Century Gothic" w:cs="Calibri"/>
          <w:bCs/>
        </w:rPr>
        <w:t>ado</w:t>
      </w:r>
      <w:r>
        <w:rPr>
          <w:rFonts w:ascii="Century Gothic" w:hAnsi="Century Gothic" w:cs="Calibri"/>
          <w:bCs/>
        </w:rPr>
        <w:t xml:space="preserve"> de Control y de Juicio Oral del Distrito Judicial de Sánchez Piedras y Especializado en Administración de Justicia para  Adolescentes del Estado de Tlaxcala</w:t>
      </w:r>
      <w:r w:rsidR="00C9301E">
        <w:rPr>
          <w:rFonts w:ascii="Century Gothic" w:hAnsi="Century Gothic" w:cs="Calibri"/>
          <w:bCs/>
        </w:rPr>
        <w:t>; a</w:t>
      </w:r>
      <w:r>
        <w:rPr>
          <w:rFonts w:ascii="Century Gothic" w:hAnsi="Century Gothic" w:cs="Calibri"/>
          <w:bCs/>
        </w:rPr>
        <w:t xml:space="preserve">l respecto, tomando en consideración que los servidores públicos de base que laboraban en el </w:t>
      </w:r>
      <w:r w:rsidR="00C9301E">
        <w:rPr>
          <w:rFonts w:ascii="Century Gothic" w:hAnsi="Century Gothic" w:cs="Calibri"/>
          <w:bCs/>
        </w:rPr>
        <w:t xml:space="preserve">extinto </w:t>
      </w:r>
      <w:r>
        <w:rPr>
          <w:rFonts w:ascii="Century Gothic" w:hAnsi="Century Gothic" w:cs="Calibri"/>
          <w:bCs/>
        </w:rPr>
        <w:t xml:space="preserve">Juzgado Penal Tradicional del Distrito Judicial de Guridi y Alcocer,  con motivo de la fusión </w:t>
      </w:r>
      <w:r w:rsidR="00C47B31">
        <w:rPr>
          <w:rFonts w:ascii="Century Gothic" w:hAnsi="Century Gothic" w:cs="Calibri"/>
          <w:bCs/>
        </w:rPr>
        <w:t>al Juzgado Penal de Sánchez Piedras y Especializado e</w:t>
      </w:r>
      <w:r w:rsidR="00C9301E">
        <w:rPr>
          <w:rFonts w:ascii="Century Gothic" w:hAnsi="Century Gothic" w:cs="Calibri"/>
          <w:bCs/>
        </w:rPr>
        <w:t>n</w:t>
      </w:r>
      <w:r w:rsidR="00C47B31">
        <w:rPr>
          <w:rFonts w:ascii="Century Gothic" w:hAnsi="Century Gothic" w:cs="Calibri"/>
          <w:bCs/>
        </w:rPr>
        <w:t xml:space="preserve"> Administración de Justicia para Adolescentes</w:t>
      </w:r>
      <w:r w:rsidR="00C9301E">
        <w:rPr>
          <w:rFonts w:ascii="Century Gothic" w:hAnsi="Century Gothic" w:cs="Calibri"/>
          <w:bCs/>
        </w:rPr>
        <w:t xml:space="preserve">, fueron </w:t>
      </w:r>
      <w:r w:rsidR="00C47B31">
        <w:rPr>
          <w:rFonts w:ascii="Century Gothic" w:hAnsi="Century Gothic" w:cs="Calibri"/>
          <w:bCs/>
        </w:rPr>
        <w:t>readscri</w:t>
      </w:r>
      <w:r w:rsidR="00C9301E">
        <w:rPr>
          <w:rFonts w:ascii="Century Gothic" w:hAnsi="Century Gothic" w:cs="Calibri"/>
          <w:bCs/>
        </w:rPr>
        <w:t>tos</w:t>
      </w:r>
      <w:r w:rsidR="00C47B31">
        <w:rPr>
          <w:rFonts w:ascii="Century Gothic" w:hAnsi="Century Gothic" w:cs="Calibri"/>
          <w:bCs/>
        </w:rPr>
        <w:t xml:space="preserve"> al ahora denominado Juzgado del Sistema Tradicional Penal y Especializado en Administración de Justicia para Adolescentes,</w:t>
      </w:r>
      <w:r w:rsidR="00C9301E">
        <w:rPr>
          <w:rFonts w:ascii="Century Gothic" w:hAnsi="Century Gothic" w:cs="Calibri"/>
          <w:bCs/>
        </w:rPr>
        <w:t xml:space="preserve"> así como al Juzgado de Control y de Juicio Oral de dicho </w:t>
      </w:r>
      <w:r w:rsidR="00BD20A9">
        <w:rPr>
          <w:rFonts w:ascii="Century Gothic" w:hAnsi="Century Gothic" w:cs="Calibri"/>
          <w:bCs/>
        </w:rPr>
        <w:t>D</w:t>
      </w:r>
      <w:r w:rsidR="00C9301E">
        <w:rPr>
          <w:rFonts w:ascii="Century Gothic" w:hAnsi="Century Gothic" w:cs="Calibri"/>
          <w:bCs/>
        </w:rPr>
        <w:t xml:space="preserve">istrito </w:t>
      </w:r>
      <w:r w:rsidR="00BD20A9">
        <w:rPr>
          <w:rFonts w:ascii="Century Gothic" w:hAnsi="Century Gothic" w:cs="Calibri"/>
          <w:bCs/>
        </w:rPr>
        <w:t>J</w:t>
      </w:r>
      <w:r w:rsidR="00C9301E">
        <w:rPr>
          <w:rFonts w:ascii="Century Gothic" w:hAnsi="Century Gothic" w:cs="Calibri"/>
          <w:bCs/>
        </w:rPr>
        <w:t xml:space="preserve">udicial, </w:t>
      </w:r>
      <w:r w:rsidR="00C47B31">
        <w:rPr>
          <w:rFonts w:ascii="Century Gothic" w:hAnsi="Century Gothic" w:cs="Calibri"/>
          <w:bCs/>
        </w:rPr>
        <w:t>con sede en la Ciudad de Apizaco, para efectos de su traslado, realizar</w:t>
      </w:r>
      <w:r w:rsidR="009B63A6">
        <w:rPr>
          <w:rFonts w:ascii="Century Gothic" w:hAnsi="Century Gothic" w:cs="Calibri"/>
          <w:bCs/>
        </w:rPr>
        <w:t>á</w:t>
      </w:r>
      <w:r w:rsidR="00C47B31">
        <w:rPr>
          <w:rFonts w:ascii="Century Gothic" w:hAnsi="Century Gothic" w:cs="Calibri"/>
          <w:bCs/>
        </w:rPr>
        <w:t xml:space="preserve">n un gasto extraordinario por pasajes; por tanto,  con fundamento en lo que establecen los artículos 68, fracción I, 77 </w:t>
      </w:r>
      <w:r w:rsidR="00C47B31" w:rsidRPr="00C47B31">
        <w:rPr>
          <w:rFonts w:ascii="Century Gothic" w:hAnsi="Century Gothic" w:cs="Calibri"/>
          <w:bCs/>
        </w:rPr>
        <w:t xml:space="preserve">fracción I, de la Ley Orgánico del Poder Judicial del </w:t>
      </w:r>
      <w:r w:rsidR="00EE0277">
        <w:rPr>
          <w:rFonts w:ascii="Century Gothic" w:hAnsi="Century Gothic" w:cs="Calibri"/>
          <w:bCs/>
        </w:rPr>
        <w:t>Es</w:t>
      </w:r>
      <w:r w:rsidR="00C47B31" w:rsidRPr="00C47B31">
        <w:rPr>
          <w:rFonts w:ascii="Century Gothic" w:hAnsi="Century Gothic" w:cs="Calibri"/>
          <w:bCs/>
        </w:rPr>
        <w:t>tado, 9, fracción XVII, del Reglamento del Consejo de la Judicatura del Estado, se determina:</w:t>
      </w:r>
    </w:p>
    <w:p w14:paraId="7AD9DE95" w14:textId="01C0CAF0" w:rsidR="00C47B31" w:rsidRPr="00C9301E" w:rsidRDefault="00BD20A9" w:rsidP="00C47B31">
      <w:pPr>
        <w:pStyle w:val="Prrafodelista"/>
        <w:numPr>
          <w:ilvl w:val="0"/>
          <w:numId w:val="11"/>
        </w:numPr>
        <w:spacing w:after="160" w:line="480" w:lineRule="auto"/>
        <w:jc w:val="both"/>
        <w:rPr>
          <w:rFonts w:ascii="Century Gothic" w:hAnsi="Century Gothic" w:cstheme="minorHAnsi"/>
          <w:bCs/>
          <w:bdr w:val="none" w:sz="0" w:space="0" w:color="auto" w:frame="1"/>
        </w:rPr>
      </w:pPr>
      <w:r>
        <w:rPr>
          <w:rFonts w:ascii="Century Gothic" w:hAnsi="Century Gothic" w:cstheme="minorHAnsi"/>
          <w:bCs/>
          <w:bdr w:val="none" w:sz="0" w:space="0" w:color="auto" w:frame="1"/>
        </w:rPr>
        <w:lastRenderedPageBreak/>
        <w:t>A</w:t>
      </w:r>
      <w:r w:rsidR="00C47B31" w:rsidRPr="00C47B31">
        <w:rPr>
          <w:rFonts w:ascii="Century Gothic" w:hAnsi="Century Gothic" w:cstheme="minorHAnsi"/>
          <w:bCs/>
          <w:bdr w:val="none" w:sz="0" w:space="0" w:color="auto" w:frame="1"/>
        </w:rPr>
        <w:t>utoriza</w:t>
      </w:r>
      <w:r>
        <w:rPr>
          <w:rFonts w:ascii="Century Gothic" w:hAnsi="Century Gothic" w:cstheme="minorHAnsi"/>
          <w:bCs/>
          <w:bdr w:val="none" w:sz="0" w:space="0" w:color="auto" w:frame="1"/>
        </w:rPr>
        <w:t>r</w:t>
      </w:r>
      <w:r w:rsidR="00C47B31" w:rsidRPr="00C47B31">
        <w:rPr>
          <w:rFonts w:ascii="Century Gothic" w:hAnsi="Century Gothic" w:cstheme="minorHAnsi"/>
          <w:bCs/>
          <w:bdr w:val="none" w:sz="0" w:space="0" w:color="auto" w:frame="1"/>
        </w:rPr>
        <w:t xml:space="preserve"> el pago de pasajes a los servidores públicos de base siguientes: </w:t>
      </w:r>
      <w:r w:rsidR="00C47B31" w:rsidRPr="00C9301E">
        <w:rPr>
          <w:rFonts w:ascii="Century Gothic" w:hAnsi="Century Gothic" w:cstheme="minorHAnsi"/>
          <w:b/>
          <w:bdr w:val="none" w:sz="0" w:space="0" w:color="auto" w:frame="1"/>
        </w:rPr>
        <w:t>Keren Lima Pérez, Juan Venancio Cortés</w:t>
      </w:r>
      <w:r w:rsidR="00C47B31" w:rsidRPr="00C47B31">
        <w:rPr>
          <w:rFonts w:ascii="Century Gothic" w:hAnsi="Century Gothic" w:cstheme="minorHAnsi"/>
          <w:bCs/>
          <w:bdr w:val="none" w:sz="0" w:space="0" w:color="auto" w:frame="1"/>
        </w:rPr>
        <w:t xml:space="preserve">, readscritos al </w:t>
      </w:r>
      <w:r w:rsidR="00C47B31" w:rsidRPr="00C47B31">
        <w:rPr>
          <w:rFonts w:ascii="Century Gothic" w:hAnsi="Century Gothic" w:cs="Calibri"/>
          <w:bCs/>
        </w:rPr>
        <w:t xml:space="preserve">Juzgado del Sistema Tradicional Penal y Especializado en Administración de Justicia para Adolescentes; </w:t>
      </w:r>
      <w:r w:rsidR="00C47B31" w:rsidRPr="00C9301E">
        <w:rPr>
          <w:rFonts w:ascii="Century Gothic" w:hAnsi="Century Gothic" w:cs="Calibri"/>
          <w:b/>
        </w:rPr>
        <w:t>Juan Manuel Monroy Alvarado</w:t>
      </w:r>
      <w:r w:rsidR="00C47B31" w:rsidRPr="00C47B31">
        <w:rPr>
          <w:rFonts w:ascii="Century Gothic" w:hAnsi="Century Gothic" w:cs="Calibri"/>
          <w:bCs/>
        </w:rPr>
        <w:t>, readscrito al Juzgado de Control y de Juicio Oral del Distrito Judicial de Sánchez Piedras</w:t>
      </w:r>
      <w:r>
        <w:rPr>
          <w:rFonts w:ascii="Century Gothic" w:hAnsi="Century Gothic" w:cs="Calibri"/>
          <w:bCs/>
        </w:rPr>
        <w:t xml:space="preserve"> y</w:t>
      </w:r>
      <w:r w:rsidR="00C47B31" w:rsidRPr="00C47B31">
        <w:rPr>
          <w:rFonts w:ascii="Century Gothic" w:hAnsi="Century Gothic" w:cs="Calibri"/>
          <w:bCs/>
        </w:rPr>
        <w:t xml:space="preserve"> Especializado en Administración de Justicia </w:t>
      </w:r>
      <w:r>
        <w:rPr>
          <w:rFonts w:ascii="Century Gothic" w:hAnsi="Century Gothic" w:cs="Calibri"/>
          <w:bCs/>
        </w:rPr>
        <w:t xml:space="preserve">para Adolescentes </w:t>
      </w:r>
      <w:r w:rsidR="00C47B31" w:rsidRPr="00C47B31">
        <w:rPr>
          <w:rFonts w:ascii="Century Gothic" w:hAnsi="Century Gothic" w:cs="Calibri"/>
          <w:bCs/>
        </w:rPr>
        <w:t xml:space="preserve">del Estado. </w:t>
      </w:r>
    </w:p>
    <w:p w14:paraId="02C18AF2" w14:textId="58DDF08E" w:rsidR="00C9301E" w:rsidRPr="00264A56" w:rsidRDefault="00C9301E" w:rsidP="00C47B31">
      <w:pPr>
        <w:pStyle w:val="Prrafodelista"/>
        <w:numPr>
          <w:ilvl w:val="0"/>
          <w:numId w:val="11"/>
        </w:numPr>
        <w:spacing w:after="160" w:line="480" w:lineRule="auto"/>
        <w:jc w:val="both"/>
        <w:rPr>
          <w:rFonts w:ascii="Century Gothic" w:hAnsi="Century Gothic" w:cstheme="minorHAnsi"/>
          <w:bCs/>
          <w:bdr w:val="none" w:sz="0" w:space="0" w:color="auto" w:frame="1"/>
        </w:rPr>
      </w:pPr>
      <w:r>
        <w:rPr>
          <w:rFonts w:ascii="Century Gothic" w:hAnsi="Century Gothic" w:cs="Calibri"/>
          <w:bCs/>
        </w:rPr>
        <w:t xml:space="preserve">Instruir </w:t>
      </w:r>
      <w:r w:rsidR="009B63A6">
        <w:rPr>
          <w:rFonts w:ascii="Century Gothic" w:hAnsi="Century Gothic" w:cs="Calibri"/>
          <w:bCs/>
        </w:rPr>
        <w:t xml:space="preserve">al Tesorero </w:t>
      </w:r>
      <w:r w:rsidR="00264A56">
        <w:rPr>
          <w:rFonts w:ascii="Century Gothic" w:hAnsi="Century Gothic" w:cs="Calibri"/>
          <w:bCs/>
        </w:rPr>
        <w:t>del Poder Judicial del Estado, realice el pago directo por concepto de pasajes, a los servidores públicos mencionados en los términos autorizados en el acuerdo XI/13/2017 de referencia.</w:t>
      </w:r>
    </w:p>
    <w:p w14:paraId="55624D01" w14:textId="2969CC13" w:rsidR="00264A56" w:rsidRPr="00B23A89" w:rsidRDefault="00264A56" w:rsidP="00264A56">
      <w:pPr>
        <w:spacing w:after="160" w:line="480" w:lineRule="auto"/>
        <w:jc w:val="both"/>
        <w:rPr>
          <w:rFonts w:ascii="Century Gothic" w:hAnsi="Century Gothic" w:cstheme="minorHAnsi"/>
          <w:b/>
          <w:u w:val="single"/>
          <w:bdr w:val="none" w:sz="0" w:space="0" w:color="auto" w:frame="1"/>
        </w:rPr>
      </w:pPr>
      <w:r>
        <w:rPr>
          <w:rFonts w:ascii="Century Gothic" w:hAnsi="Century Gothic" w:cstheme="minorHAnsi"/>
          <w:bCs/>
          <w:bdr w:val="none" w:sz="0" w:space="0" w:color="auto" w:frame="1"/>
        </w:rPr>
        <w:t xml:space="preserve">Comuníquese esta determinación al Director de Recursos Humanos y Materiales de la Secretaría Ejecutiva y al Tesorero del Poder Judicial del Estado, para su conocimiento y efectos legales correspondientes. </w:t>
      </w:r>
      <w:r w:rsidRPr="00B23A89">
        <w:rPr>
          <w:rFonts w:ascii="Century Gothic" w:hAnsi="Century Gothic" w:cstheme="minorHAnsi"/>
          <w:b/>
          <w:u w:val="single"/>
          <w:bdr w:val="none" w:sz="0" w:space="0" w:color="auto" w:frame="1"/>
        </w:rPr>
        <w:t xml:space="preserve">APROBADO POR UNANIMIDAD DE VOTOS, </w:t>
      </w:r>
    </w:p>
    <w:p w14:paraId="40C5414F" w14:textId="0F41B8BA" w:rsidR="00550FCF" w:rsidRPr="00D67ECB" w:rsidRDefault="00A04EA7" w:rsidP="00550FCF">
      <w:pPr>
        <w:pStyle w:val="NormalWeb"/>
        <w:spacing w:line="480" w:lineRule="auto"/>
        <w:jc w:val="both"/>
        <w:rPr>
          <w:rFonts w:ascii="Century Gothic" w:hAnsi="Century Gothic" w:cstheme="minorHAnsi"/>
          <w:b/>
          <w:bCs/>
        </w:rPr>
      </w:pPr>
      <w:r w:rsidRPr="00D67ECB">
        <w:rPr>
          <w:rFonts w:ascii="Century Gothic" w:hAnsi="Century Gothic" w:cstheme="minorHAnsi"/>
          <w:b/>
          <w:bCs/>
        </w:rPr>
        <w:t>A</w:t>
      </w:r>
      <w:r w:rsidR="00550FCF" w:rsidRPr="00D67ECB">
        <w:rPr>
          <w:rFonts w:ascii="Century Gothic" w:hAnsi="Century Gothic" w:cstheme="minorHAnsi"/>
          <w:b/>
          <w:bCs/>
        </w:rPr>
        <w:t>DENDUM</w:t>
      </w:r>
    </w:p>
    <w:p w14:paraId="492D2925" w14:textId="05B423F8" w:rsidR="008413F3" w:rsidRPr="0032773C" w:rsidRDefault="008413F3" w:rsidP="008413F3">
      <w:pPr>
        <w:pStyle w:val="NormalWeb"/>
        <w:spacing w:line="480" w:lineRule="auto"/>
        <w:ind w:firstLine="708"/>
        <w:jc w:val="both"/>
        <w:rPr>
          <w:rFonts w:ascii="Century Gothic" w:hAnsi="Century Gothic" w:cstheme="minorHAnsi"/>
          <w:b/>
          <w:bCs/>
          <w:sz w:val="22"/>
          <w:szCs w:val="22"/>
        </w:rPr>
      </w:pPr>
      <w:bookmarkStart w:id="16" w:name="_Hlk120706778"/>
      <w:r w:rsidRPr="0032773C">
        <w:rPr>
          <w:rFonts w:ascii="Century Gothic" w:hAnsi="Century Gothic" w:cs="Calibri"/>
          <w:b/>
          <w:sz w:val="22"/>
          <w:szCs w:val="22"/>
        </w:rPr>
        <w:t>ACUERDO XIV/82/2022.</w:t>
      </w:r>
      <w:r w:rsidRPr="0032773C">
        <w:rPr>
          <w:rFonts w:ascii="Century Gothic" w:hAnsi="Century Gothic" w:cstheme="minorHAnsi"/>
          <w:b/>
          <w:bCs/>
          <w:sz w:val="22"/>
          <w:szCs w:val="22"/>
        </w:rPr>
        <w:t xml:space="preserve"> Determinación y aprobación del Proyecto de Convenio de Colaboración a celebrarse con la Consejería Jurídica del Gobierno del Estado. </w:t>
      </w:r>
      <w:r w:rsidR="00B933DD" w:rsidRPr="0032773C">
        <w:rPr>
          <w:rFonts w:ascii="Century Gothic" w:hAnsi="Century Gothic" w:cstheme="minorHAnsi"/>
          <w:b/>
          <w:bCs/>
          <w:sz w:val="22"/>
          <w:szCs w:val="22"/>
        </w:rPr>
        <w:t xml:space="preserve"> - - - - -- - - - - - - - - </w:t>
      </w:r>
      <w:r w:rsidR="0032773C">
        <w:rPr>
          <w:rFonts w:ascii="Century Gothic" w:hAnsi="Century Gothic" w:cstheme="minorHAnsi"/>
          <w:b/>
          <w:bCs/>
          <w:sz w:val="22"/>
          <w:szCs w:val="22"/>
        </w:rPr>
        <w:t xml:space="preserve">- - - - - - - - - - - - - </w:t>
      </w:r>
    </w:p>
    <w:p w14:paraId="64903DEA" w14:textId="77777777" w:rsidR="008413F3" w:rsidRPr="00B933DD" w:rsidRDefault="008413F3" w:rsidP="00B933DD">
      <w:pPr>
        <w:spacing w:after="0" w:line="480" w:lineRule="auto"/>
        <w:jc w:val="both"/>
        <w:rPr>
          <w:rFonts w:ascii="Century Gothic" w:hAnsi="Century Gothic"/>
        </w:rPr>
      </w:pPr>
      <w:r w:rsidRPr="00B933DD">
        <w:rPr>
          <w:rFonts w:ascii="Century Gothic" w:hAnsi="Century Gothic" w:cstheme="minorHAnsi"/>
          <w:bdr w:val="none" w:sz="0" w:space="0" w:color="auto" w:frame="1"/>
        </w:rPr>
        <w:t xml:space="preserve">Dada cuenta con el Proyecto </w:t>
      </w:r>
      <w:r w:rsidRPr="00B933DD">
        <w:rPr>
          <w:rFonts w:ascii="Century Gothic" w:hAnsi="Century Gothic" w:cstheme="minorHAnsi"/>
        </w:rPr>
        <w:t>de Convenio de Colaboración a celebrarse con la Consejería Jurídica del Gobierno del Estado</w:t>
      </w:r>
      <w:r w:rsidRPr="00B933DD">
        <w:rPr>
          <w:rFonts w:ascii="Century Gothic" w:hAnsi="Century Gothic" w:cstheme="minorHAnsi"/>
          <w:bdr w:val="none" w:sz="0" w:space="0" w:color="auto" w:frame="1"/>
        </w:rPr>
        <w:t>, lo anterior para la determinación correspondiente; a</w:t>
      </w:r>
      <w:r w:rsidRPr="00B933DD">
        <w:rPr>
          <w:rFonts w:ascii="Century Gothic" w:hAnsi="Century Gothic"/>
        </w:rPr>
        <w:t>l respecto, y a efecto de que exista colaboración interinstitucional y así coadyuvar entre las labores propias de las dependencias signantes del convenio, con fundamento en lo que establecen los artículos 85 de la Constitución Política del Estado Libre y Soberano de Tlaxcala, 61 de la Ley Orgánica del Poder Judicial del Estado; 29, fracción I, del Reglamento del Consejo de la Judicatura del Estado, se determina:</w:t>
      </w:r>
    </w:p>
    <w:p w14:paraId="0CA4332C" w14:textId="5061E4C0" w:rsidR="008413F3" w:rsidRPr="00B933DD" w:rsidRDefault="008413F3" w:rsidP="00B933DD">
      <w:pPr>
        <w:pStyle w:val="Prrafodelista"/>
        <w:numPr>
          <w:ilvl w:val="0"/>
          <w:numId w:val="10"/>
        </w:numPr>
        <w:spacing w:after="160" w:line="480" w:lineRule="auto"/>
        <w:jc w:val="both"/>
        <w:rPr>
          <w:rFonts w:ascii="Century Gothic" w:hAnsi="Century Gothic" w:cstheme="minorHAnsi"/>
          <w:bCs/>
        </w:rPr>
      </w:pPr>
      <w:r w:rsidRPr="00B933DD">
        <w:rPr>
          <w:rFonts w:ascii="Century Gothic" w:hAnsi="Century Gothic" w:cstheme="minorHAnsi"/>
          <w:bCs/>
        </w:rPr>
        <w:lastRenderedPageBreak/>
        <w:t xml:space="preserve">Tomar conocimiento </w:t>
      </w:r>
      <w:r w:rsidR="00B933DD">
        <w:rPr>
          <w:rFonts w:ascii="Century Gothic" w:hAnsi="Century Gothic" w:cstheme="minorHAnsi"/>
          <w:bCs/>
        </w:rPr>
        <w:t xml:space="preserve">del </w:t>
      </w:r>
      <w:r w:rsidRPr="00B933DD">
        <w:rPr>
          <w:rFonts w:ascii="Century Gothic" w:hAnsi="Century Gothic" w:cstheme="minorHAnsi"/>
          <w:bCs/>
        </w:rPr>
        <w:t>proyecto de convenio de cuenta.</w:t>
      </w:r>
    </w:p>
    <w:p w14:paraId="124BC773" w14:textId="70F89F31" w:rsidR="008413F3" w:rsidRPr="00B933DD" w:rsidRDefault="00B933DD" w:rsidP="00B933DD">
      <w:pPr>
        <w:pStyle w:val="Prrafodelista"/>
        <w:numPr>
          <w:ilvl w:val="0"/>
          <w:numId w:val="10"/>
        </w:numPr>
        <w:spacing w:after="160" w:line="480" w:lineRule="auto"/>
        <w:jc w:val="both"/>
        <w:rPr>
          <w:rFonts w:ascii="Century Gothic" w:hAnsi="Century Gothic" w:cstheme="minorHAnsi"/>
          <w:bCs/>
        </w:rPr>
      </w:pPr>
      <w:r w:rsidRPr="00B933DD">
        <w:rPr>
          <w:rFonts w:ascii="Century Gothic" w:hAnsi="Century Gothic" w:cstheme="minorHAnsi"/>
          <w:bCs/>
        </w:rPr>
        <w:t>Autorizar la celebración del convenio de colaboración con la Consejería Jurídica del Gobierno del Estado.</w:t>
      </w:r>
    </w:p>
    <w:p w14:paraId="0D0002F4" w14:textId="20F38B60" w:rsidR="00B933DD" w:rsidRPr="00B933DD" w:rsidRDefault="00B933DD" w:rsidP="00B933DD">
      <w:pPr>
        <w:pStyle w:val="Prrafodelista"/>
        <w:numPr>
          <w:ilvl w:val="0"/>
          <w:numId w:val="10"/>
        </w:numPr>
        <w:spacing w:after="160" w:line="480" w:lineRule="auto"/>
        <w:jc w:val="both"/>
        <w:rPr>
          <w:rFonts w:ascii="Century Gothic" w:hAnsi="Century Gothic" w:cstheme="minorHAnsi"/>
          <w:bCs/>
        </w:rPr>
      </w:pPr>
      <w:r w:rsidRPr="00B933DD">
        <w:rPr>
          <w:rFonts w:ascii="Century Gothic" w:hAnsi="Century Gothic" w:cstheme="minorHAnsi"/>
          <w:bCs/>
        </w:rPr>
        <w:t>Instruir a la Encargada de la Dirección Jurídica del Tribunal Superior de Justicia del Estado, para su elaboración.</w:t>
      </w:r>
    </w:p>
    <w:p w14:paraId="002F3D8E" w14:textId="3428E3B0" w:rsidR="008413F3" w:rsidRPr="00B933DD" w:rsidRDefault="008413F3" w:rsidP="00B933DD">
      <w:pPr>
        <w:spacing w:line="480" w:lineRule="auto"/>
        <w:jc w:val="both"/>
        <w:rPr>
          <w:rFonts w:ascii="Century Gothic" w:hAnsi="Century Gothic" w:cstheme="minorHAnsi"/>
          <w:b/>
          <w:u w:val="single"/>
        </w:rPr>
      </w:pPr>
      <w:r w:rsidRPr="00B933DD">
        <w:rPr>
          <w:rFonts w:ascii="Century Gothic" w:hAnsi="Century Gothic" w:cstheme="minorHAnsi"/>
          <w:bCs/>
        </w:rPr>
        <w:t xml:space="preserve">Comuníquese </w:t>
      </w:r>
      <w:r w:rsidR="00B933DD" w:rsidRPr="00B933DD">
        <w:rPr>
          <w:rFonts w:ascii="Century Gothic" w:hAnsi="Century Gothic" w:cstheme="minorHAnsi"/>
          <w:bCs/>
        </w:rPr>
        <w:t xml:space="preserve">a la Encargada de la Dirección Jurídica del Tribunal Superior de Justicia del Estado, para su conocimiento y efectos conducentes.  </w:t>
      </w:r>
      <w:bookmarkEnd w:id="16"/>
      <w:r w:rsidR="00B933DD" w:rsidRPr="00B933DD">
        <w:rPr>
          <w:rFonts w:ascii="Century Gothic" w:hAnsi="Century Gothic" w:cstheme="minorHAnsi"/>
          <w:b/>
          <w:u w:val="single"/>
        </w:rPr>
        <w:t>APROBADO POR UNANIMIDAD DE VOTOS.</w:t>
      </w:r>
    </w:p>
    <w:p w14:paraId="496FA442" w14:textId="1DDBC01E" w:rsidR="00A94ECC" w:rsidRPr="00AA42A5" w:rsidRDefault="00A94ECC" w:rsidP="00550FCF">
      <w:pPr>
        <w:pStyle w:val="NormalWeb"/>
        <w:spacing w:line="480" w:lineRule="auto"/>
        <w:jc w:val="both"/>
        <w:rPr>
          <w:rFonts w:ascii="Century Gothic" w:hAnsi="Century Gothic"/>
          <w:b/>
          <w:bCs/>
          <w:sz w:val="22"/>
          <w:szCs w:val="22"/>
        </w:rPr>
      </w:pPr>
      <w:r w:rsidRPr="00A94ECC">
        <w:rPr>
          <w:rFonts w:ascii="Century Gothic" w:hAnsi="Century Gothic"/>
          <w:b/>
          <w:bCs/>
          <w:sz w:val="22"/>
          <w:szCs w:val="22"/>
        </w:rPr>
        <w:t xml:space="preserve">En este acto se hace constar que el Consejero Rey David González </w:t>
      </w:r>
      <w:proofErr w:type="spellStart"/>
      <w:r w:rsidRPr="00A94ECC">
        <w:rPr>
          <w:rFonts w:ascii="Century Gothic" w:hAnsi="Century Gothic"/>
          <w:b/>
          <w:bCs/>
          <w:sz w:val="22"/>
          <w:szCs w:val="22"/>
        </w:rPr>
        <w:t>González</w:t>
      </w:r>
      <w:proofErr w:type="spellEnd"/>
      <w:r w:rsidRPr="00A94ECC">
        <w:rPr>
          <w:rFonts w:ascii="Century Gothic" w:hAnsi="Century Gothic"/>
          <w:b/>
          <w:bCs/>
          <w:sz w:val="22"/>
          <w:szCs w:val="22"/>
        </w:rPr>
        <w:t xml:space="preserve">, se integra a esta sesión extraordinaria, </w:t>
      </w:r>
      <w:r w:rsidR="0028199F" w:rsidRPr="00A94ECC">
        <w:rPr>
          <w:rFonts w:ascii="Century Gothic" w:hAnsi="Century Gothic"/>
          <w:b/>
          <w:bCs/>
          <w:sz w:val="22"/>
          <w:szCs w:val="22"/>
        </w:rPr>
        <w:t>ya que,</w:t>
      </w:r>
      <w:r w:rsidRPr="00A94ECC">
        <w:rPr>
          <w:rFonts w:ascii="Century Gothic" w:hAnsi="Century Gothic"/>
          <w:b/>
          <w:bCs/>
          <w:sz w:val="22"/>
          <w:szCs w:val="22"/>
        </w:rPr>
        <w:t xml:space="preserve"> por un </w:t>
      </w:r>
      <w:r w:rsidRPr="00AA42A5">
        <w:rPr>
          <w:rFonts w:ascii="Century Gothic" w:hAnsi="Century Gothic"/>
          <w:b/>
          <w:bCs/>
          <w:sz w:val="22"/>
          <w:szCs w:val="22"/>
        </w:rPr>
        <w:t>imprevisto personal, le fue imposible llegar desde el inicio de la misma.</w:t>
      </w:r>
    </w:p>
    <w:p w14:paraId="142F86B7" w14:textId="5D37C346" w:rsidR="00550FCF" w:rsidRPr="00AA42A5" w:rsidRDefault="008413F3" w:rsidP="00550FCF">
      <w:pPr>
        <w:pStyle w:val="NormalWeb"/>
        <w:spacing w:line="480" w:lineRule="auto"/>
        <w:jc w:val="both"/>
        <w:rPr>
          <w:rFonts w:ascii="Century Gothic" w:hAnsi="Century Gothic" w:cstheme="minorHAnsi"/>
          <w:sz w:val="22"/>
          <w:szCs w:val="22"/>
        </w:rPr>
      </w:pPr>
      <w:r w:rsidRPr="00AA42A5">
        <w:rPr>
          <w:rFonts w:ascii="Century Gothic" w:hAnsi="Century Gothic"/>
          <w:b/>
          <w:bCs/>
          <w:sz w:val="22"/>
          <w:szCs w:val="22"/>
        </w:rPr>
        <w:t xml:space="preserve"> </w:t>
      </w:r>
      <w:r w:rsidR="00B933DD" w:rsidRPr="00AA42A5">
        <w:rPr>
          <w:rFonts w:ascii="Century Gothic" w:hAnsi="Century Gothic"/>
          <w:b/>
          <w:bCs/>
          <w:sz w:val="22"/>
          <w:szCs w:val="22"/>
        </w:rPr>
        <w:tab/>
      </w:r>
      <w:r w:rsidR="00550FCF" w:rsidRPr="00AA42A5">
        <w:rPr>
          <w:rFonts w:ascii="Century Gothic" w:hAnsi="Century Gothic" w:cs="Calibri"/>
          <w:b/>
          <w:sz w:val="22"/>
          <w:szCs w:val="22"/>
        </w:rPr>
        <w:t xml:space="preserve">ACUERDO XV/82/2022. </w:t>
      </w:r>
      <w:r w:rsidR="00550FCF" w:rsidRPr="00AA42A5">
        <w:rPr>
          <w:rFonts w:ascii="Century Gothic" w:hAnsi="Century Gothic" w:cstheme="minorHAnsi"/>
          <w:b/>
          <w:bCs/>
          <w:sz w:val="22"/>
          <w:szCs w:val="22"/>
        </w:rPr>
        <w:t xml:space="preserve">Oficio CJET/CA/353/2022, signado por la </w:t>
      </w:r>
      <w:proofErr w:type="gramStart"/>
      <w:r w:rsidR="00550FCF" w:rsidRPr="00AA42A5">
        <w:rPr>
          <w:rFonts w:ascii="Century Gothic" w:hAnsi="Century Gothic" w:cstheme="minorHAnsi"/>
          <w:b/>
          <w:bCs/>
          <w:sz w:val="22"/>
          <w:szCs w:val="22"/>
        </w:rPr>
        <w:t>Presidenta</w:t>
      </w:r>
      <w:proofErr w:type="gramEnd"/>
      <w:r w:rsidR="00550FCF" w:rsidRPr="00AA42A5">
        <w:rPr>
          <w:rFonts w:ascii="Century Gothic" w:hAnsi="Century Gothic" w:cstheme="minorHAnsi"/>
          <w:b/>
          <w:bCs/>
          <w:sz w:val="22"/>
          <w:szCs w:val="22"/>
        </w:rPr>
        <w:t xml:space="preserve"> de la Comisión de Administración, integrante de este Cuerpo Colegiado</w:t>
      </w:r>
      <w:r w:rsidR="00A04EA7" w:rsidRPr="00AA42A5">
        <w:rPr>
          <w:rFonts w:ascii="Century Gothic" w:hAnsi="Century Gothic" w:cstheme="minorHAnsi"/>
          <w:b/>
          <w:bCs/>
          <w:sz w:val="22"/>
          <w:szCs w:val="22"/>
        </w:rPr>
        <w:t xml:space="preserve">. </w:t>
      </w:r>
      <w:r w:rsidR="00B933DD" w:rsidRPr="00AA42A5">
        <w:rPr>
          <w:rFonts w:ascii="Century Gothic" w:hAnsi="Century Gothic" w:cstheme="minorHAnsi"/>
          <w:b/>
          <w:bCs/>
          <w:sz w:val="22"/>
          <w:szCs w:val="22"/>
        </w:rPr>
        <w:t>-- - - - - - - - - - - - - - - - - - - - - - -  - - - - -</w:t>
      </w:r>
      <w:r w:rsidR="00A94ECC" w:rsidRPr="00AA42A5">
        <w:rPr>
          <w:rFonts w:ascii="Century Gothic" w:hAnsi="Century Gothic" w:cstheme="minorHAnsi"/>
          <w:b/>
          <w:bCs/>
          <w:sz w:val="22"/>
          <w:szCs w:val="22"/>
        </w:rPr>
        <w:t xml:space="preserve"> - - - - - </w:t>
      </w:r>
      <w:r w:rsidR="00A04EA7" w:rsidRPr="00AA42A5">
        <w:rPr>
          <w:rFonts w:ascii="Century Gothic" w:hAnsi="Century Gothic" w:cstheme="minorHAnsi"/>
          <w:sz w:val="22"/>
          <w:szCs w:val="22"/>
        </w:rPr>
        <w:t xml:space="preserve">Dada cuenta con el oficio de referencia, mediante el cual, </w:t>
      </w:r>
      <w:r w:rsidR="00FA5125" w:rsidRPr="00AA42A5">
        <w:rPr>
          <w:rFonts w:ascii="Century Gothic" w:hAnsi="Century Gothic" w:cstheme="minorHAnsi"/>
          <w:sz w:val="22"/>
          <w:szCs w:val="22"/>
        </w:rPr>
        <w:t xml:space="preserve">hace del conocimiento a este Pleno, el dictamen realizado por los ingenieros José Hilario Hernández Torres y Julio Elías Guzmán Domínguez, adscritos a la </w:t>
      </w:r>
      <w:r w:rsidR="00A94ECC" w:rsidRPr="00AA42A5">
        <w:rPr>
          <w:rFonts w:ascii="Century Gothic" w:hAnsi="Century Gothic" w:cstheme="minorHAnsi"/>
          <w:sz w:val="22"/>
          <w:szCs w:val="22"/>
        </w:rPr>
        <w:t>D</w:t>
      </w:r>
      <w:r w:rsidR="00FA5125" w:rsidRPr="00AA42A5">
        <w:rPr>
          <w:rFonts w:ascii="Century Gothic" w:hAnsi="Century Gothic" w:cstheme="minorHAnsi"/>
          <w:sz w:val="22"/>
          <w:szCs w:val="22"/>
        </w:rPr>
        <w:t>irección de Recursos Humanos y Materiales, al edificio nuevo del Archivo del Poder Judicial, para su análisis, tomando en cuenta las necesidades apremiantes para el resguardo de expedientes</w:t>
      </w:r>
      <w:r w:rsidR="00B933DD" w:rsidRPr="00AA42A5">
        <w:rPr>
          <w:rFonts w:ascii="Century Gothic" w:hAnsi="Century Gothic" w:cstheme="minorHAnsi"/>
          <w:sz w:val="22"/>
          <w:szCs w:val="22"/>
        </w:rPr>
        <w:t>; a</w:t>
      </w:r>
      <w:r w:rsidR="00FA5125" w:rsidRPr="00AA42A5">
        <w:rPr>
          <w:rFonts w:ascii="Century Gothic" w:hAnsi="Century Gothic" w:cstheme="minorHAnsi"/>
          <w:sz w:val="22"/>
          <w:szCs w:val="22"/>
        </w:rPr>
        <w:t xml:space="preserve">l respecto, con fundamento en lo que establece </w:t>
      </w:r>
      <w:r w:rsidR="00AA42A5">
        <w:rPr>
          <w:rFonts w:ascii="Century Gothic" w:hAnsi="Century Gothic" w:cstheme="minorHAnsi"/>
          <w:sz w:val="22"/>
          <w:szCs w:val="22"/>
        </w:rPr>
        <w:t>el artículo 15</w:t>
      </w:r>
      <w:r w:rsidR="00FA5125" w:rsidRPr="00AA42A5">
        <w:rPr>
          <w:rFonts w:ascii="Century Gothic" w:hAnsi="Century Gothic" w:cstheme="minorHAnsi"/>
          <w:sz w:val="22"/>
          <w:szCs w:val="22"/>
        </w:rPr>
        <w:t xml:space="preserve"> </w:t>
      </w:r>
      <w:r w:rsidR="00AA42A5">
        <w:rPr>
          <w:rFonts w:ascii="Century Gothic" w:hAnsi="Century Gothic" w:cstheme="minorHAnsi"/>
          <w:sz w:val="22"/>
          <w:szCs w:val="22"/>
        </w:rPr>
        <w:t>del Reglamento del Consejo de la Judicatura del Estado, se</w:t>
      </w:r>
      <w:r w:rsidR="00FA5125" w:rsidRPr="00AA42A5">
        <w:rPr>
          <w:rFonts w:ascii="Century Gothic" w:hAnsi="Century Gothic" w:cstheme="minorHAnsi"/>
          <w:sz w:val="22"/>
          <w:szCs w:val="22"/>
        </w:rPr>
        <w:t xml:space="preserve"> determina:</w:t>
      </w:r>
    </w:p>
    <w:p w14:paraId="3C1A2262" w14:textId="0EC366C2" w:rsidR="00FA5125" w:rsidRPr="00AA42A5" w:rsidRDefault="00FA5125">
      <w:pPr>
        <w:pStyle w:val="NormalWeb"/>
        <w:numPr>
          <w:ilvl w:val="0"/>
          <w:numId w:val="9"/>
        </w:numPr>
        <w:spacing w:line="480" w:lineRule="auto"/>
        <w:jc w:val="both"/>
        <w:rPr>
          <w:rFonts w:ascii="Century Gothic" w:hAnsi="Century Gothic" w:cstheme="minorHAnsi"/>
          <w:sz w:val="22"/>
          <w:szCs w:val="22"/>
        </w:rPr>
      </w:pPr>
      <w:r w:rsidRPr="00AA42A5">
        <w:rPr>
          <w:rFonts w:ascii="Century Gothic" w:hAnsi="Century Gothic" w:cstheme="minorHAnsi"/>
          <w:sz w:val="22"/>
          <w:szCs w:val="22"/>
        </w:rPr>
        <w:t>Tomar conocimiento del oficio de cuenta.</w:t>
      </w:r>
    </w:p>
    <w:p w14:paraId="51893066" w14:textId="49295870" w:rsidR="00262984" w:rsidRPr="00262984" w:rsidRDefault="00B933DD" w:rsidP="00262984">
      <w:pPr>
        <w:pStyle w:val="NormalWeb"/>
        <w:numPr>
          <w:ilvl w:val="0"/>
          <w:numId w:val="9"/>
        </w:numPr>
        <w:spacing w:line="480" w:lineRule="auto"/>
        <w:jc w:val="both"/>
        <w:rPr>
          <w:rFonts w:ascii="Century Gothic" w:hAnsi="Century Gothic"/>
          <w:b/>
          <w:bCs/>
          <w:sz w:val="22"/>
          <w:szCs w:val="22"/>
          <w:u w:val="single"/>
        </w:rPr>
      </w:pPr>
      <w:r w:rsidRPr="00262984">
        <w:rPr>
          <w:rFonts w:ascii="Century Gothic" w:hAnsi="Century Gothic" w:cstheme="minorHAnsi"/>
          <w:sz w:val="22"/>
          <w:szCs w:val="22"/>
        </w:rPr>
        <w:t xml:space="preserve"> Reservar el presente asunto para </w:t>
      </w:r>
      <w:r w:rsidR="00262984">
        <w:rPr>
          <w:rFonts w:ascii="Century Gothic" w:hAnsi="Century Gothic" w:cstheme="minorHAnsi"/>
          <w:sz w:val="22"/>
          <w:szCs w:val="22"/>
        </w:rPr>
        <w:t xml:space="preserve">estudio. </w:t>
      </w:r>
    </w:p>
    <w:p w14:paraId="3081A3B1" w14:textId="289AB11B" w:rsidR="00FA5125" w:rsidRPr="00AA42A5" w:rsidRDefault="00AA42A5" w:rsidP="00262984">
      <w:pPr>
        <w:pStyle w:val="NormalWeb"/>
        <w:spacing w:line="480" w:lineRule="auto"/>
        <w:ind w:left="360"/>
        <w:jc w:val="both"/>
        <w:rPr>
          <w:rFonts w:ascii="Century Gothic" w:hAnsi="Century Gothic"/>
          <w:b/>
          <w:bCs/>
          <w:sz w:val="22"/>
          <w:szCs w:val="22"/>
          <w:u w:val="single"/>
        </w:rPr>
      </w:pPr>
      <w:r w:rsidRPr="00AA42A5">
        <w:rPr>
          <w:rFonts w:ascii="Century Gothic" w:hAnsi="Century Gothic"/>
          <w:b/>
          <w:bCs/>
          <w:sz w:val="22"/>
          <w:szCs w:val="22"/>
          <w:u w:val="single"/>
        </w:rPr>
        <w:t>APROBADO POR UNANIMIDAD DE VOTOS.</w:t>
      </w:r>
    </w:p>
    <w:p w14:paraId="4D84275A" w14:textId="36A8991B" w:rsidR="006B29B5" w:rsidRPr="00956821" w:rsidRDefault="006B29B5" w:rsidP="006B29B5">
      <w:pPr>
        <w:pStyle w:val="NormalWeb"/>
        <w:spacing w:line="480" w:lineRule="auto"/>
        <w:ind w:right="49"/>
        <w:jc w:val="both"/>
        <w:rPr>
          <w:rFonts w:ascii="Century Gothic" w:hAnsi="Century Gothic" w:cs="Calibri"/>
          <w:sz w:val="22"/>
          <w:szCs w:val="22"/>
        </w:rPr>
      </w:pPr>
      <w:r w:rsidRPr="00956821">
        <w:rPr>
          <w:rFonts w:ascii="Century Gothic" w:hAnsi="Century Gothic" w:cs="Calibri"/>
          <w:bCs/>
          <w:sz w:val="22"/>
          <w:szCs w:val="22"/>
        </w:rPr>
        <w:t>Al no haber otro asunto</w:t>
      </w:r>
      <w:r w:rsidRPr="00956821">
        <w:rPr>
          <w:rFonts w:ascii="Century Gothic" w:hAnsi="Century Gothic" w:cs="Calibri"/>
          <w:sz w:val="22"/>
          <w:szCs w:val="22"/>
        </w:rPr>
        <w:t xml:space="preserve"> y siendo</w:t>
      </w:r>
      <w:r>
        <w:rPr>
          <w:rFonts w:ascii="Century Gothic" w:hAnsi="Century Gothic" w:cs="Calibri"/>
          <w:sz w:val="22"/>
          <w:szCs w:val="22"/>
        </w:rPr>
        <w:t xml:space="preserve"> las </w:t>
      </w:r>
      <w:r w:rsidR="007004DD">
        <w:rPr>
          <w:rFonts w:ascii="Century Gothic" w:hAnsi="Century Gothic" w:cs="Calibri"/>
          <w:sz w:val="22"/>
          <w:szCs w:val="22"/>
        </w:rPr>
        <w:t>dieciocho horas con cincuenta y siete minutos</w:t>
      </w:r>
      <w:r>
        <w:rPr>
          <w:rFonts w:ascii="Century Gothic" w:hAnsi="Century Gothic" w:cs="Calibri"/>
          <w:sz w:val="22"/>
          <w:szCs w:val="22"/>
        </w:rPr>
        <w:t>,</w:t>
      </w:r>
      <w:r w:rsidRPr="00956821">
        <w:rPr>
          <w:rFonts w:ascii="Century Gothic" w:hAnsi="Century Gothic" w:cs="Calibri"/>
          <w:sz w:val="22"/>
          <w:szCs w:val="22"/>
        </w:rPr>
        <w:t xml:space="preserve"> de este día se declara concluida esta sesión</w:t>
      </w:r>
      <w:r>
        <w:rPr>
          <w:rFonts w:ascii="Century Gothic" w:hAnsi="Century Gothic" w:cs="Calibri"/>
          <w:sz w:val="22"/>
          <w:szCs w:val="22"/>
        </w:rPr>
        <w:t xml:space="preserve"> extra</w:t>
      </w:r>
      <w:r w:rsidRPr="00956821">
        <w:rPr>
          <w:rFonts w:ascii="Century Gothic" w:hAnsi="Century Gothic" w:cs="Calibri"/>
          <w:sz w:val="22"/>
          <w:szCs w:val="22"/>
        </w:rPr>
        <w:t xml:space="preserve">ordinaria privada del Consejo de la Judicatura del Estado de </w:t>
      </w:r>
      <w:r w:rsidRPr="00956821">
        <w:rPr>
          <w:rFonts w:ascii="Century Gothic" w:hAnsi="Century Gothic" w:cs="Calibri"/>
          <w:sz w:val="22"/>
          <w:szCs w:val="22"/>
        </w:rPr>
        <w:lastRenderedPageBreak/>
        <w:t xml:space="preserve">Tlaxcala, levantándose la presente acta, que firman para constancia los que en ella intervinieron, así como la Licenciada </w:t>
      </w:r>
      <w:proofErr w:type="spellStart"/>
      <w:r w:rsidRPr="00956821">
        <w:rPr>
          <w:rFonts w:ascii="Century Gothic" w:hAnsi="Century Gothic" w:cs="Calibri"/>
          <w:sz w:val="22"/>
          <w:szCs w:val="22"/>
        </w:rPr>
        <w:t>Midory</w:t>
      </w:r>
      <w:proofErr w:type="spellEnd"/>
      <w:r w:rsidRPr="00956821">
        <w:rPr>
          <w:rFonts w:ascii="Century Gothic" w:hAnsi="Century Gothic" w:cs="Calibri"/>
          <w:sz w:val="22"/>
          <w:szCs w:val="22"/>
        </w:rPr>
        <w:t xml:space="preserve"> Castro Bañuelos, Secretaria Ejecutiva del Consejo de la Judicatura. Doy fe. </w:t>
      </w:r>
    </w:p>
    <w:p w14:paraId="610D2D12" w14:textId="77777777" w:rsidR="006B29B5" w:rsidRPr="00956821" w:rsidRDefault="006B29B5" w:rsidP="006B29B5">
      <w:pPr>
        <w:pStyle w:val="Textoindependiente"/>
        <w:spacing w:line="480" w:lineRule="auto"/>
        <w:ind w:right="49"/>
        <w:jc w:val="both"/>
        <w:rPr>
          <w:rFonts w:ascii="Century Gothic" w:hAnsi="Century Gothic" w:cs="Calibri"/>
        </w:rPr>
      </w:pPr>
    </w:p>
    <w:tbl>
      <w:tblPr>
        <w:tblpPr w:leftFromText="141" w:rightFromText="141" w:vertAnchor="text" w:horzAnchor="margin" w:tblpY="269"/>
        <w:tblW w:w="8359" w:type="dxa"/>
        <w:tblLook w:val="04A0" w:firstRow="1" w:lastRow="0" w:firstColumn="1" w:lastColumn="0" w:noHBand="0" w:noVBand="1"/>
      </w:tblPr>
      <w:tblGrid>
        <w:gridCol w:w="3964"/>
        <w:gridCol w:w="272"/>
        <w:gridCol w:w="4123"/>
      </w:tblGrid>
      <w:tr w:rsidR="006B29B5" w:rsidRPr="00956821" w14:paraId="756DBCF6" w14:textId="77777777" w:rsidTr="009A0B01">
        <w:tc>
          <w:tcPr>
            <w:tcW w:w="8359" w:type="dxa"/>
            <w:gridSpan w:val="3"/>
          </w:tcPr>
          <w:p w14:paraId="51870393"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 xml:space="preserve">Magistrada Mary Cruz Cortés Ornelas </w:t>
            </w:r>
          </w:p>
          <w:p w14:paraId="43A0F7CB"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 xml:space="preserve"> Presidenta del Tribunal Superior de Justicia </w:t>
            </w:r>
          </w:p>
          <w:p w14:paraId="114EF4F9"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y del Consejo de la Judicatura del Estado de Tlaxcala</w:t>
            </w:r>
          </w:p>
          <w:p w14:paraId="1D18C036" w14:textId="77777777" w:rsidR="006B29B5" w:rsidRPr="00956821" w:rsidRDefault="006B29B5" w:rsidP="009A0B01">
            <w:pPr>
              <w:spacing w:after="0" w:line="240" w:lineRule="auto"/>
              <w:ind w:right="49"/>
              <w:jc w:val="center"/>
              <w:rPr>
                <w:rFonts w:ascii="Century Gothic" w:hAnsi="Century Gothic" w:cs="Calibri"/>
              </w:rPr>
            </w:pPr>
          </w:p>
          <w:p w14:paraId="5992A398" w14:textId="77777777" w:rsidR="006B29B5" w:rsidRPr="00956821" w:rsidRDefault="006B29B5" w:rsidP="009A0B01">
            <w:pPr>
              <w:spacing w:after="0" w:line="240" w:lineRule="auto"/>
              <w:ind w:right="49"/>
              <w:jc w:val="center"/>
              <w:rPr>
                <w:rFonts w:ascii="Century Gothic" w:hAnsi="Century Gothic" w:cs="Calibri"/>
              </w:rPr>
            </w:pPr>
          </w:p>
          <w:p w14:paraId="699ADF19" w14:textId="77777777" w:rsidR="006B29B5" w:rsidRPr="00956821" w:rsidRDefault="006B29B5" w:rsidP="009A0B01">
            <w:pPr>
              <w:spacing w:after="0" w:line="240" w:lineRule="auto"/>
              <w:ind w:right="49"/>
              <w:jc w:val="both"/>
              <w:rPr>
                <w:rFonts w:ascii="Century Gothic" w:hAnsi="Century Gothic" w:cs="Calibri"/>
              </w:rPr>
            </w:pPr>
            <w:r w:rsidRPr="00956821">
              <w:rPr>
                <w:rFonts w:ascii="Century Gothic" w:hAnsi="Century Gothic" w:cs="Calibri"/>
                <w:b/>
                <w:bCs/>
              </w:rPr>
              <w:t xml:space="preserve"> </w:t>
            </w:r>
          </w:p>
        </w:tc>
      </w:tr>
      <w:tr w:rsidR="006B29B5" w:rsidRPr="00956821" w14:paraId="051EB081" w14:textId="77777777" w:rsidTr="009A0B01">
        <w:trPr>
          <w:trHeight w:val="317"/>
        </w:trPr>
        <w:tc>
          <w:tcPr>
            <w:tcW w:w="8359" w:type="dxa"/>
            <w:gridSpan w:val="3"/>
          </w:tcPr>
          <w:p w14:paraId="0DF72560" w14:textId="77777777" w:rsidR="006B29B5" w:rsidRPr="00956821" w:rsidRDefault="006B29B5" w:rsidP="009A0B01">
            <w:pPr>
              <w:spacing w:after="0" w:line="240" w:lineRule="auto"/>
              <w:ind w:right="49"/>
              <w:jc w:val="both"/>
              <w:rPr>
                <w:rFonts w:ascii="Century Gothic" w:hAnsi="Century Gothic" w:cs="Calibri"/>
              </w:rPr>
            </w:pPr>
          </w:p>
          <w:p w14:paraId="5D619F07" w14:textId="77777777" w:rsidR="006B29B5" w:rsidRPr="00956821" w:rsidRDefault="006B29B5" w:rsidP="009A0B01">
            <w:pPr>
              <w:spacing w:after="0" w:line="240" w:lineRule="auto"/>
              <w:ind w:right="49"/>
              <w:jc w:val="both"/>
              <w:rPr>
                <w:rFonts w:ascii="Century Gothic" w:hAnsi="Century Gothic" w:cs="Calibri"/>
              </w:rPr>
            </w:pPr>
          </w:p>
        </w:tc>
      </w:tr>
      <w:tr w:rsidR="006B29B5" w:rsidRPr="00956821" w14:paraId="50C941DA" w14:textId="77777777" w:rsidTr="009A0B01">
        <w:trPr>
          <w:trHeight w:val="317"/>
        </w:trPr>
        <w:tc>
          <w:tcPr>
            <w:tcW w:w="3964" w:type="dxa"/>
          </w:tcPr>
          <w:p w14:paraId="0565F9FE"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 xml:space="preserve">Lcdo. Víctor Hugo </w:t>
            </w:r>
            <w:proofErr w:type="spellStart"/>
            <w:r w:rsidRPr="00956821">
              <w:rPr>
                <w:rFonts w:ascii="Century Gothic" w:hAnsi="Century Gothic" w:cs="Calibri"/>
              </w:rPr>
              <w:t>Corichi</w:t>
            </w:r>
            <w:proofErr w:type="spellEnd"/>
            <w:r w:rsidRPr="00956821">
              <w:rPr>
                <w:rFonts w:ascii="Century Gothic" w:hAnsi="Century Gothic" w:cs="Calibri"/>
              </w:rPr>
              <w:t xml:space="preserve"> Méndez </w:t>
            </w:r>
          </w:p>
          <w:p w14:paraId="3434306F"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Integrante del Consejo de la Judicatura del Estado de Tlaxcala</w:t>
            </w:r>
          </w:p>
        </w:tc>
        <w:tc>
          <w:tcPr>
            <w:tcW w:w="272" w:type="dxa"/>
          </w:tcPr>
          <w:p w14:paraId="5132DDC7" w14:textId="77777777" w:rsidR="006B29B5" w:rsidRPr="00956821" w:rsidRDefault="006B29B5" w:rsidP="009A0B01">
            <w:pPr>
              <w:spacing w:after="0" w:line="240" w:lineRule="auto"/>
              <w:ind w:right="49"/>
              <w:jc w:val="both"/>
              <w:rPr>
                <w:rFonts w:ascii="Century Gothic" w:hAnsi="Century Gothic" w:cs="Calibri"/>
              </w:rPr>
            </w:pPr>
          </w:p>
          <w:p w14:paraId="2772F1C3" w14:textId="77777777" w:rsidR="006B29B5" w:rsidRPr="00956821" w:rsidRDefault="006B29B5" w:rsidP="009A0B01">
            <w:pPr>
              <w:spacing w:after="0" w:line="240" w:lineRule="auto"/>
              <w:ind w:right="49"/>
              <w:jc w:val="both"/>
              <w:rPr>
                <w:rFonts w:ascii="Century Gothic" w:hAnsi="Century Gothic" w:cs="Calibri"/>
              </w:rPr>
            </w:pPr>
          </w:p>
          <w:p w14:paraId="7FB190D7" w14:textId="77777777" w:rsidR="006B29B5" w:rsidRPr="00956821" w:rsidRDefault="006B29B5" w:rsidP="009A0B01">
            <w:pPr>
              <w:spacing w:after="0" w:line="240" w:lineRule="auto"/>
              <w:ind w:right="49"/>
              <w:jc w:val="both"/>
              <w:rPr>
                <w:rFonts w:ascii="Century Gothic" w:hAnsi="Century Gothic" w:cs="Calibri"/>
              </w:rPr>
            </w:pPr>
          </w:p>
        </w:tc>
        <w:tc>
          <w:tcPr>
            <w:tcW w:w="4123" w:type="dxa"/>
          </w:tcPr>
          <w:p w14:paraId="5A0E817D"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Dra. Dora María García Espejel</w:t>
            </w:r>
          </w:p>
          <w:p w14:paraId="798A7C23"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Integrante del Consejo de la Judicatura del Estado de Tlaxcala</w:t>
            </w:r>
          </w:p>
        </w:tc>
      </w:tr>
      <w:tr w:rsidR="006B29B5" w:rsidRPr="00956821" w14:paraId="0CE90EA9" w14:textId="77777777" w:rsidTr="009A0B01">
        <w:trPr>
          <w:trHeight w:val="317"/>
        </w:trPr>
        <w:tc>
          <w:tcPr>
            <w:tcW w:w="3964" w:type="dxa"/>
          </w:tcPr>
          <w:p w14:paraId="53F01AD7" w14:textId="77777777" w:rsidR="006B29B5" w:rsidRPr="00956821" w:rsidRDefault="006B29B5" w:rsidP="009A0B01">
            <w:pPr>
              <w:spacing w:after="0" w:line="240" w:lineRule="auto"/>
              <w:ind w:right="49"/>
              <w:jc w:val="center"/>
              <w:rPr>
                <w:rFonts w:ascii="Century Gothic" w:hAnsi="Century Gothic" w:cs="Calibri"/>
              </w:rPr>
            </w:pPr>
          </w:p>
          <w:p w14:paraId="3D42915B" w14:textId="77777777" w:rsidR="006B29B5" w:rsidRPr="00956821" w:rsidRDefault="006B29B5" w:rsidP="009A0B01">
            <w:pPr>
              <w:spacing w:after="0" w:line="240" w:lineRule="auto"/>
              <w:ind w:right="49"/>
              <w:jc w:val="center"/>
              <w:rPr>
                <w:rFonts w:ascii="Century Gothic" w:hAnsi="Century Gothic" w:cs="Calibri"/>
              </w:rPr>
            </w:pPr>
          </w:p>
          <w:p w14:paraId="3DCF3570" w14:textId="77777777" w:rsidR="006B29B5" w:rsidRPr="00956821" w:rsidRDefault="006B29B5" w:rsidP="009A0B01">
            <w:pPr>
              <w:spacing w:after="0" w:line="240" w:lineRule="auto"/>
              <w:ind w:right="49"/>
              <w:jc w:val="center"/>
              <w:rPr>
                <w:rFonts w:ascii="Century Gothic" w:hAnsi="Century Gothic" w:cs="Calibri"/>
              </w:rPr>
            </w:pPr>
          </w:p>
          <w:p w14:paraId="5141DA4F" w14:textId="77777777" w:rsidR="006B29B5" w:rsidRPr="00956821" w:rsidRDefault="006B29B5" w:rsidP="009A0B01">
            <w:pPr>
              <w:spacing w:after="0" w:line="240" w:lineRule="auto"/>
              <w:ind w:right="49"/>
              <w:jc w:val="center"/>
              <w:rPr>
                <w:rFonts w:ascii="Century Gothic" w:hAnsi="Century Gothic" w:cs="Calibri"/>
              </w:rPr>
            </w:pPr>
          </w:p>
          <w:p w14:paraId="6660F39F" w14:textId="77777777" w:rsidR="006B29B5" w:rsidRPr="00956821" w:rsidRDefault="006B29B5" w:rsidP="009A0B01">
            <w:pPr>
              <w:spacing w:after="0" w:line="240" w:lineRule="auto"/>
              <w:ind w:right="49"/>
              <w:jc w:val="center"/>
              <w:rPr>
                <w:rFonts w:ascii="Century Gothic" w:hAnsi="Century Gothic" w:cs="Calibri"/>
              </w:rPr>
            </w:pPr>
          </w:p>
          <w:p w14:paraId="306EFC52" w14:textId="77777777" w:rsidR="006B29B5" w:rsidRPr="00956821" w:rsidRDefault="006B29B5" w:rsidP="009A0B01">
            <w:pPr>
              <w:spacing w:after="0" w:line="240" w:lineRule="auto"/>
              <w:ind w:right="49"/>
              <w:jc w:val="center"/>
              <w:rPr>
                <w:rFonts w:ascii="Century Gothic" w:hAnsi="Century Gothic" w:cs="Calibri"/>
              </w:rPr>
            </w:pPr>
          </w:p>
          <w:p w14:paraId="2CD29C4C" w14:textId="77777777" w:rsidR="006B29B5" w:rsidRPr="00956821" w:rsidRDefault="006B29B5" w:rsidP="009A0B01">
            <w:pPr>
              <w:spacing w:after="0" w:line="240" w:lineRule="auto"/>
              <w:ind w:right="49"/>
              <w:jc w:val="center"/>
              <w:rPr>
                <w:rFonts w:ascii="Century Gothic" w:hAnsi="Century Gothic" w:cs="Calibri"/>
              </w:rPr>
            </w:pPr>
            <w:proofErr w:type="spellStart"/>
            <w:r w:rsidRPr="00956821">
              <w:rPr>
                <w:rFonts w:ascii="Century Gothic" w:hAnsi="Century Gothic" w:cs="Calibri"/>
              </w:rPr>
              <w:t>Lcda</w:t>
            </w:r>
            <w:proofErr w:type="spellEnd"/>
            <w:r w:rsidRPr="00956821">
              <w:rPr>
                <w:rFonts w:ascii="Century Gothic" w:hAnsi="Century Gothic" w:cs="Calibri"/>
              </w:rPr>
              <w:t xml:space="preserve"> Edith Alejandra Segura Payán</w:t>
            </w:r>
          </w:p>
          <w:p w14:paraId="26C2E687"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Integrante del Consejo de la Judicatura del Estado de Tlaxcala</w:t>
            </w:r>
          </w:p>
        </w:tc>
        <w:tc>
          <w:tcPr>
            <w:tcW w:w="272" w:type="dxa"/>
          </w:tcPr>
          <w:p w14:paraId="1E12977F" w14:textId="77777777" w:rsidR="006B29B5" w:rsidRPr="00956821" w:rsidRDefault="006B29B5" w:rsidP="009A0B01">
            <w:pPr>
              <w:spacing w:after="0" w:line="240" w:lineRule="auto"/>
              <w:ind w:right="49"/>
              <w:jc w:val="both"/>
              <w:rPr>
                <w:rFonts w:ascii="Century Gothic" w:hAnsi="Century Gothic" w:cs="Calibri"/>
              </w:rPr>
            </w:pPr>
          </w:p>
        </w:tc>
        <w:tc>
          <w:tcPr>
            <w:tcW w:w="4123" w:type="dxa"/>
          </w:tcPr>
          <w:p w14:paraId="4A4A9D6E" w14:textId="77777777" w:rsidR="006B29B5" w:rsidRPr="00956821" w:rsidRDefault="006B29B5" w:rsidP="009A0B01">
            <w:pPr>
              <w:spacing w:after="0" w:line="240" w:lineRule="auto"/>
              <w:ind w:right="49"/>
              <w:jc w:val="center"/>
              <w:rPr>
                <w:rFonts w:ascii="Century Gothic" w:hAnsi="Century Gothic" w:cs="Calibri"/>
              </w:rPr>
            </w:pPr>
          </w:p>
          <w:p w14:paraId="2B866AF1" w14:textId="77777777" w:rsidR="006B29B5" w:rsidRPr="00956821" w:rsidRDefault="006B29B5" w:rsidP="009A0B01">
            <w:pPr>
              <w:spacing w:after="0" w:line="240" w:lineRule="auto"/>
              <w:ind w:right="49"/>
              <w:jc w:val="center"/>
              <w:rPr>
                <w:rFonts w:ascii="Century Gothic" w:hAnsi="Century Gothic" w:cs="Calibri"/>
              </w:rPr>
            </w:pPr>
          </w:p>
          <w:p w14:paraId="5EC15B31" w14:textId="77777777" w:rsidR="006B29B5" w:rsidRPr="00956821" w:rsidRDefault="006B29B5" w:rsidP="009A0B01">
            <w:pPr>
              <w:spacing w:after="0" w:line="240" w:lineRule="auto"/>
              <w:ind w:right="49"/>
              <w:jc w:val="center"/>
              <w:rPr>
                <w:rFonts w:ascii="Century Gothic" w:hAnsi="Century Gothic" w:cs="Calibri"/>
              </w:rPr>
            </w:pPr>
          </w:p>
          <w:p w14:paraId="3AD4571E" w14:textId="77777777" w:rsidR="006B29B5" w:rsidRPr="00956821" w:rsidRDefault="006B29B5" w:rsidP="009A0B01">
            <w:pPr>
              <w:spacing w:after="0" w:line="240" w:lineRule="auto"/>
              <w:ind w:right="49"/>
              <w:jc w:val="center"/>
              <w:rPr>
                <w:rFonts w:ascii="Century Gothic" w:hAnsi="Century Gothic" w:cs="Calibri"/>
              </w:rPr>
            </w:pPr>
          </w:p>
          <w:p w14:paraId="7F1EFE73" w14:textId="77777777" w:rsidR="006B29B5" w:rsidRPr="00956821" w:rsidRDefault="006B29B5" w:rsidP="009A0B01">
            <w:pPr>
              <w:spacing w:after="0" w:line="240" w:lineRule="auto"/>
              <w:ind w:right="49"/>
              <w:jc w:val="center"/>
              <w:rPr>
                <w:rFonts w:ascii="Century Gothic" w:hAnsi="Century Gothic" w:cs="Calibri"/>
              </w:rPr>
            </w:pPr>
          </w:p>
          <w:p w14:paraId="631478D6" w14:textId="77777777" w:rsidR="006B29B5" w:rsidRPr="00956821" w:rsidRDefault="006B29B5" w:rsidP="009A0B01">
            <w:pPr>
              <w:spacing w:after="0" w:line="240" w:lineRule="auto"/>
              <w:ind w:right="49"/>
              <w:rPr>
                <w:rFonts w:ascii="Century Gothic" w:hAnsi="Century Gothic" w:cs="Calibri"/>
              </w:rPr>
            </w:pPr>
            <w:r w:rsidRPr="00956821">
              <w:rPr>
                <w:rFonts w:ascii="Century Gothic" w:hAnsi="Century Gothic" w:cs="Calibri"/>
              </w:rPr>
              <w:t xml:space="preserve">Lcdo. Rey David González </w:t>
            </w:r>
            <w:proofErr w:type="spellStart"/>
            <w:r w:rsidRPr="00956821">
              <w:rPr>
                <w:rFonts w:ascii="Century Gothic" w:hAnsi="Century Gothic" w:cs="Calibri"/>
              </w:rPr>
              <w:t>González</w:t>
            </w:r>
            <w:proofErr w:type="spellEnd"/>
          </w:p>
          <w:p w14:paraId="236C9BB6"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Integrante del Consejo de la Judicatura del Estado de Tlaxcala</w:t>
            </w:r>
          </w:p>
          <w:p w14:paraId="189E5329" w14:textId="77777777" w:rsidR="006B29B5" w:rsidRPr="00956821" w:rsidRDefault="006B29B5" w:rsidP="009A0B01">
            <w:pPr>
              <w:spacing w:after="0" w:line="240" w:lineRule="auto"/>
              <w:ind w:right="49"/>
              <w:jc w:val="center"/>
              <w:rPr>
                <w:rFonts w:ascii="Century Gothic" w:hAnsi="Century Gothic" w:cs="Calibri"/>
              </w:rPr>
            </w:pPr>
          </w:p>
        </w:tc>
      </w:tr>
      <w:tr w:rsidR="006B29B5" w:rsidRPr="00956821" w14:paraId="18EE230F" w14:textId="77777777" w:rsidTr="009A0B01">
        <w:trPr>
          <w:trHeight w:val="317"/>
        </w:trPr>
        <w:tc>
          <w:tcPr>
            <w:tcW w:w="8359" w:type="dxa"/>
            <w:gridSpan w:val="3"/>
          </w:tcPr>
          <w:p w14:paraId="63E416CD" w14:textId="77777777" w:rsidR="006B29B5" w:rsidRPr="00956821" w:rsidRDefault="006B29B5" w:rsidP="009A0B01">
            <w:pPr>
              <w:spacing w:after="0" w:line="240" w:lineRule="auto"/>
              <w:ind w:right="49"/>
              <w:jc w:val="center"/>
              <w:rPr>
                <w:rFonts w:ascii="Century Gothic" w:hAnsi="Century Gothic" w:cs="Calibri"/>
                <w:b/>
                <w:bCs/>
                <w:lang w:val="en-US"/>
              </w:rPr>
            </w:pPr>
          </w:p>
          <w:p w14:paraId="404B9329" w14:textId="77777777" w:rsidR="006B29B5" w:rsidRPr="00956821" w:rsidRDefault="006B29B5" w:rsidP="009A0B01">
            <w:pPr>
              <w:spacing w:after="0" w:line="240" w:lineRule="auto"/>
              <w:ind w:right="49"/>
              <w:jc w:val="center"/>
              <w:rPr>
                <w:rFonts w:ascii="Century Gothic" w:hAnsi="Century Gothic" w:cs="Calibri"/>
                <w:b/>
                <w:bCs/>
                <w:lang w:val="en-US"/>
              </w:rPr>
            </w:pPr>
          </w:p>
          <w:p w14:paraId="2E5959D2" w14:textId="77777777" w:rsidR="006B29B5" w:rsidRPr="00956821" w:rsidRDefault="006B29B5" w:rsidP="009A0B01">
            <w:pPr>
              <w:spacing w:after="0" w:line="240" w:lineRule="auto"/>
              <w:ind w:right="49"/>
              <w:jc w:val="center"/>
              <w:rPr>
                <w:rFonts w:ascii="Century Gothic" w:hAnsi="Century Gothic" w:cs="Calibri"/>
                <w:b/>
                <w:bCs/>
                <w:lang w:val="en-US"/>
              </w:rPr>
            </w:pPr>
            <w:r w:rsidRPr="00956821">
              <w:rPr>
                <w:rFonts w:ascii="Century Gothic" w:hAnsi="Century Gothic" w:cs="Calibri"/>
                <w:b/>
                <w:bCs/>
                <w:lang w:val="en-US"/>
              </w:rPr>
              <w:t>DOY FE</w:t>
            </w:r>
          </w:p>
          <w:p w14:paraId="34D7A388" w14:textId="77777777" w:rsidR="006B29B5" w:rsidRPr="00956821" w:rsidRDefault="006B29B5" w:rsidP="009A0B01">
            <w:pPr>
              <w:spacing w:after="0" w:line="240" w:lineRule="auto"/>
              <w:ind w:right="49"/>
              <w:jc w:val="center"/>
              <w:rPr>
                <w:rFonts w:ascii="Century Gothic" w:hAnsi="Century Gothic" w:cs="Calibri"/>
                <w:lang w:val="en-US"/>
              </w:rPr>
            </w:pPr>
          </w:p>
          <w:p w14:paraId="4FA974DE" w14:textId="77777777" w:rsidR="006B29B5" w:rsidRPr="00956821" w:rsidRDefault="006B29B5" w:rsidP="009A0B01">
            <w:pPr>
              <w:spacing w:after="0" w:line="240" w:lineRule="auto"/>
              <w:ind w:right="49"/>
              <w:jc w:val="center"/>
              <w:rPr>
                <w:rFonts w:ascii="Century Gothic" w:hAnsi="Century Gothic" w:cs="Calibri"/>
                <w:lang w:val="en-US"/>
              </w:rPr>
            </w:pPr>
          </w:p>
          <w:p w14:paraId="32F54809" w14:textId="77777777" w:rsidR="006B29B5" w:rsidRPr="00956821" w:rsidRDefault="006B29B5" w:rsidP="009A0B01">
            <w:pPr>
              <w:spacing w:after="0" w:line="240" w:lineRule="auto"/>
              <w:ind w:right="49"/>
              <w:jc w:val="center"/>
              <w:rPr>
                <w:rFonts w:ascii="Century Gothic" w:hAnsi="Century Gothic" w:cs="Calibri"/>
                <w:lang w:val="en-US"/>
              </w:rPr>
            </w:pPr>
          </w:p>
          <w:p w14:paraId="06D93D84" w14:textId="77777777" w:rsidR="006B29B5" w:rsidRPr="00956821" w:rsidRDefault="006B29B5" w:rsidP="009A0B01">
            <w:pPr>
              <w:spacing w:after="0" w:line="240" w:lineRule="auto"/>
              <w:ind w:right="49"/>
              <w:jc w:val="center"/>
              <w:rPr>
                <w:rFonts w:ascii="Century Gothic" w:hAnsi="Century Gothic" w:cs="Calibri"/>
                <w:lang w:val="en-US"/>
              </w:rPr>
            </w:pPr>
            <w:proofErr w:type="spellStart"/>
            <w:r w:rsidRPr="00956821">
              <w:rPr>
                <w:rFonts w:ascii="Century Gothic" w:hAnsi="Century Gothic" w:cs="Calibri"/>
                <w:lang w:val="en-US"/>
              </w:rPr>
              <w:t>Lcda</w:t>
            </w:r>
            <w:proofErr w:type="spellEnd"/>
            <w:r w:rsidRPr="00956821">
              <w:rPr>
                <w:rFonts w:ascii="Century Gothic" w:hAnsi="Century Gothic" w:cs="Calibri"/>
                <w:lang w:val="en-US"/>
              </w:rPr>
              <w:t>. Midory Castro Bañuelos</w:t>
            </w:r>
          </w:p>
          <w:p w14:paraId="5719A5ED"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 xml:space="preserve">Secretaria Ejecutiva del Consejo </w:t>
            </w:r>
          </w:p>
          <w:p w14:paraId="0DFF5F0D" w14:textId="77777777" w:rsidR="006B29B5" w:rsidRPr="00956821" w:rsidRDefault="006B29B5" w:rsidP="009A0B01">
            <w:pPr>
              <w:spacing w:after="0" w:line="240" w:lineRule="auto"/>
              <w:ind w:right="49"/>
              <w:jc w:val="center"/>
              <w:rPr>
                <w:rFonts w:ascii="Century Gothic" w:hAnsi="Century Gothic" w:cs="Calibri"/>
              </w:rPr>
            </w:pPr>
            <w:r w:rsidRPr="00956821">
              <w:rPr>
                <w:rFonts w:ascii="Century Gothic" w:hAnsi="Century Gothic" w:cs="Calibri"/>
              </w:rPr>
              <w:t>de la Judicatura del Estado de Tlaxcala.</w:t>
            </w:r>
          </w:p>
        </w:tc>
      </w:tr>
    </w:tbl>
    <w:p w14:paraId="02C3A5CF" w14:textId="77777777" w:rsidR="006B29B5" w:rsidRPr="00956821" w:rsidRDefault="006B29B5" w:rsidP="006B29B5">
      <w:pPr>
        <w:pStyle w:val="Textoindependiente"/>
        <w:spacing w:line="480" w:lineRule="auto"/>
        <w:ind w:right="49"/>
        <w:jc w:val="both"/>
        <w:rPr>
          <w:rFonts w:ascii="Century Gothic" w:hAnsi="Century Gothic" w:cs="Calibri"/>
          <w:i/>
          <w:iCs/>
        </w:rPr>
      </w:pPr>
    </w:p>
    <w:p w14:paraId="48CB8217" w14:textId="47265FF8" w:rsidR="00D602EA" w:rsidRPr="007801FC" w:rsidRDefault="006B29B5" w:rsidP="00C332FC">
      <w:pPr>
        <w:pStyle w:val="Textoindependiente"/>
        <w:spacing w:after="0" w:line="480" w:lineRule="auto"/>
        <w:ind w:right="49"/>
        <w:jc w:val="both"/>
        <w:rPr>
          <w:rFonts w:ascii="Century Gothic" w:hAnsi="Century Gothic"/>
          <w:b/>
          <w:bCs/>
        </w:rPr>
      </w:pPr>
      <w:r>
        <w:rPr>
          <w:rFonts w:ascii="Century Gothic" w:hAnsi="Century Gothic"/>
          <w:color w:val="000000"/>
        </w:rPr>
        <w:t xml:space="preserve"> </w:t>
      </w:r>
    </w:p>
    <w:sectPr w:rsidR="00D602EA" w:rsidRPr="007801FC" w:rsidSect="002523B0">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7C9E" w14:textId="77777777" w:rsidR="00902C7E" w:rsidRDefault="00902C7E">
      <w:pPr>
        <w:spacing w:after="0" w:line="240" w:lineRule="auto"/>
      </w:pPr>
      <w:r>
        <w:separator/>
      </w:r>
    </w:p>
  </w:endnote>
  <w:endnote w:type="continuationSeparator" w:id="0">
    <w:p w14:paraId="3F0225D4" w14:textId="77777777" w:rsidR="00902C7E" w:rsidRDefault="0090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4A0D" w14:textId="77777777" w:rsidR="00902C7E" w:rsidRDefault="00902C7E">
      <w:pPr>
        <w:spacing w:after="0" w:line="240" w:lineRule="auto"/>
      </w:pPr>
      <w:r>
        <w:separator/>
      </w:r>
    </w:p>
  </w:footnote>
  <w:footnote w:type="continuationSeparator" w:id="0">
    <w:p w14:paraId="5622F3FB" w14:textId="77777777" w:rsidR="00902C7E" w:rsidRDefault="0090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61CD46EA"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7" w:name="_Hlk93306781"/>
    <w:bookmarkStart w:id="18" w:name="_Hlk93306782"/>
    <w:r>
      <w:rPr>
        <w:rFonts w:asciiTheme="minorHAnsi" w:hAnsiTheme="minorHAnsi" w:cstheme="minorHAnsi"/>
        <w:b/>
      </w:rPr>
      <w:t>A</w:t>
    </w:r>
    <w:r w:rsidRPr="001237B2">
      <w:rPr>
        <w:rFonts w:asciiTheme="minorHAnsi" w:hAnsiTheme="minorHAnsi" w:cstheme="minorHAnsi"/>
        <w:b/>
      </w:rPr>
      <w:t xml:space="preserve">CTA NÚMERO: </w:t>
    </w:r>
    <w:r w:rsidR="00344A93">
      <w:rPr>
        <w:rFonts w:asciiTheme="minorHAnsi" w:hAnsiTheme="minorHAnsi" w:cstheme="minorHAnsi"/>
        <w:b/>
      </w:rPr>
      <w:t>82</w:t>
    </w:r>
    <w:r w:rsidRPr="001237B2">
      <w:rPr>
        <w:rFonts w:asciiTheme="minorHAnsi" w:hAnsiTheme="minorHAnsi" w:cstheme="minorHAnsi"/>
        <w:b/>
      </w:rPr>
      <w:t>/202</w:t>
    </w:r>
    <w:r w:rsidR="00000000">
      <w:rPr>
        <w:noProof/>
      </w:rPr>
      <w:pict w14:anchorId="2D744D7C">
        <v:shapetype id="_x0000_t202" coordsize="21600,21600" o:spt="202" path="m,l,21600r21600,l21600,xe">
          <v:stroke joinstyle="miter"/>
          <v:path gradientshapeok="t" o:connecttype="rect"/>
        </v:shapetype>
        <v:shape id="Cuadro de texto 2" o:spid="_x0000_s1025"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w:r>
    <w:r>
      <w:rPr>
        <w:rFonts w:asciiTheme="minorHAnsi" w:hAnsiTheme="minorHAnsi" w:cstheme="minorHAnsi"/>
        <w:b/>
      </w:rPr>
      <w:t>2</w:t>
    </w:r>
    <w:bookmarkEnd w:id="17"/>
    <w:bookmarkEnd w:id="18"/>
  </w:p>
  <w:p w14:paraId="6D7FCCEE" w14:textId="5F2C62B9" w:rsidR="00D8559A" w:rsidRPr="00505E2C" w:rsidRDefault="00344A93"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D8559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E27110"/>
    <w:multiLevelType w:val="hybridMultilevel"/>
    <w:tmpl w:val="C18CAD06"/>
    <w:lvl w:ilvl="0" w:tplc="6CEAE3D0">
      <w:start w:val="1"/>
      <w:numFmt w:val="decimal"/>
      <w:lvlText w:val="%1."/>
      <w:lvlJc w:val="lef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D9313F"/>
    <w:multiLevelType w:val="hybridMultilevel"/>
    <w:tmpl w:val="9B00DD58"/>
    <w:lvl w:ilvl="0" w:tplc="08200F80">
      <w:start w:val="1"/>
      <w:numFmt w:val="decimal"/>
      <w:lvlText w:val="%1."/>
      <w:lvlJc w:val="left"/>
      <w:pPr>
        <w:ind w:left="720" w:hanging="360"/>
      </w:pPr>
      <w:rPr>
        <w:rFonts w:hint="default"/>
        <w:b w:val="0"/>
        <w:bCs/>
        <w:i w:val="0"/>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A45409"/>
    <w:multiLevelType w:val="hybridMultilevel"/>
    <w:tmpl w:val="9BF82488"/>
    <w:lvl w:ilvl="0" w:tplc="DFEAA6F4">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40370"/>
    <w:multiLevelType w:val="hybridMultilevel"/>
    <w:tmpl w:val="1958A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4F001D"/>
    <w:multiLevelType w:val="hybridMultilevel"/>
    <w:tmpl w:val="01F21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FE2D51"/>
    <w:multiLevelType w:val="hybridMultilevel"/>
    <w:tmpl w:val="4DCE447C"/>
    <w:lvl w:ilvl="0" w:tplc="3740F128">
      <w:start w:val="1"/>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4568A4"/>
    <w:multiLevelType w:val="hybridMultilevel"/>
    <w:tmpl w:val="E58A8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834BD5"/>
    <w:multiLevelType w:val="hybridMultilevel"/>
    <w:tmpl w:val="8868A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202E7"/>
    <w:multiLevelType w:val="hybridMultilevel"/>
    <w:tmpl w:val="EEF61AFA"/>
    <w:lvl w:ilvl="0" w:tplc="F5008788">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9722396">
    <w:abstractNumId w:val="0"/>
  </w:num>
  <w:num w:numId="2" w16cid:durableId="456334629">
    <w:abstractNumId w:val="4"/>
  </w:num>
  <w:num w:numId="3" w16cid:durableId="1743288008">
    <w:abstractNumId w:val="8"/>
  </w:num>
  <w:num w:numId="4" w16cid:durableId="704452197">
    <w:abstractNumId w:val="10"/>
  </w:num>
  <w:num w:numId="5" w16cid:durableId="1915582421">
    <w:abstractNumId w:val="2"/>
  </w:num>
  <w:num w:numId="6" w16cid:durableId="316418062">
    <w:abstractNumId w:val="3"/>
  </w:num>
  <w:num w:numId="7" w16cid:durableId="1160388472">
    <w:abstractNumId w:val="9"/>
  </w:num>
  <w:num w:numId="8" w16cid:durableId="899247919">
    <w:abstractNumId w:val="5"/>
  </w:num>
  <w:num w:numId="9" w16cid:durableId="1194465492">
    <w:abstractNumId w:val="1"/>
  </w:num>
  <w:num w:numId="10" w16cid:durableId="1762294774">
    <w:abstractNumId w:val="6"/>
  </w:num>
  <w:num w:numId="11" w16cid:durableId="17834578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09FB"/>
    <w:rsid w:val="00000F41"/>
    <w:rsid w:val="000012D8"/>
    <w:rsid w:val="00001E39"/>
    <w:rsid w:val="00002ED0"/>
    <w:rsid w:val="00003B4D"/>
    <w:rsid w:val="00004957"/>
    <w:rsid w:val="00007B76"/>
    <w:rsid w:val="0001267F"/>
    <w:rsid w:val="00012711"/>
    <w:rsid w:val="000134A5"/>
    <w:rsid w:val="0001379C"/>
    <w:rsid w:val="00014360"/>
    <w:rsid w:val="00015220"/>
    <w:rsid w:val="000152A5"/>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35210"/>
    <w:rsid w:val="0003715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6CD4"/>
    <w:rsid w:val="000A6149"/>
    <w:rsid w:val="000A7DA7"/>
    <w:rsid w:val="000B28FF"/>
    <w:rsid w:val="000B4505"/>
    <w:rsid w:val="000B6739"/>
    <w:rsid w:val="000B7410"/>
    <w:rsid w:val="000C0DCA"/>
    <w:rsid w:val="000C1E39"/>
    <w:rsid w:val="000C288A"/>
    <w:rsid w:val="000C48A3"/>
    <w:rsid w:val="000C5FB7"/>
    <w:rsid w:val="000C6BF5"/>
    <w:rsid w:val="000C79E9"/>
    <w:rsid w:val="000D4323"/>
    <w:rsid w:val="000D685B"/>
    <w:rsid w:val="000D70A5"/>
    <w:rsid w:val="000E0118"/>
    <w:rsid w:val="000E367D"/>
    <w:rsid w:val="000E69B4"/>
    <w:rsid w:val="000E6A64"/>
    <w:rsid w:val="000E7908"/>
    <w:rsid w:val="000F0BBF"/>
    <w:rsid w:val="000F153F"/>
    <w:rsid w:val="000F253B"/>
    <w:rsid w:val="000F2F75"/>
    <w:rsid w:val="00100F16"/>
    <w:rsid w:val="0010298B"/>
    <w:rsid w:val="00102B8A"/>
    <w:rsid w:val="00103912"/>
    <w:rsid w:val="00104857"/>
    <w:rsid w:val="00105103"/>
    <w:rsid w:val="001078AF"/>
    <w:rsid w:val="00110AF9"/>
    <w:rsid w:val="00110CB6"/>
    <w:rsid w:val="001131D7"/>
    <w:rsid w:val="00115DCA"/>
    <w:rsid w:val="00120296"/>
    <w:rsid w:val="00123294"/>
    <w:rsid w:val="00124497"/>
    <w:rsid w:val="00125A68"/>
    <w:rsid w:val="00126B3B"/>
    <w:rsid w:val="00126F68"/>
    <w:rsid w:val="001275B8"/>
    <w:rsid w:val="001279CF"/>
    <w:rsid w:val="00130B32"/>
    <w:rsid w:val="00130DBC"/>
    <w:rsid w:val="00131DAC"/>
    <w:rsid w:val="001326E3"/>
    <w:rsid w:val="00133B0F"/>
    <w:rsid w:val="00134411"/>
    <w:rsid w:val="001361E8"/>
    <w:rsid w:val="00136D81"/>
    <w:rsid w:val="0014158F"/>
    <w:rsid w:val="00141A5A"/>
    <w:rsid w:val="00143175"/>
    <w:rsid w:val="0014359C"/>
    <w:rsid w:val="00144DA7"/>
    <w:rsid w:val="00146AD2"/>
    <w:rsid w:val="001527C8"/>
    <w:rsid w:val="00153006"/>
    <w:rsid w:val="00153C53"/>
    <w:rsid w:val="001569DB"/>
    <w:rsid w:val="00161187"/>
    <w:rsid w:val="001622CC"/>
    <w:rsid w:val="00162309"/>
    <w:rsid w:val="001629B9"/>
    <w:rsid w:val="00162FF6"/>
    <w:rsid w:val="00166EBD"/>
    <w:rsid w:val="001674E6"/>
    <w:rsid w:val="00170569"/>
    <w:rsid w:val="00171065"/>
    <w:rsid w:val="00172388"/>
    <w:rsid w:val="001731A4"/>
    <w:rsid w:val="00174A94"/>
    <w:rsid w:val="001823B0"/>
    <w:rsid w:val="00182AA8"/>
    <w:rsid w:val="00182D5F"/>
    <w:rsid w:val="001839A1"/>
    <w:rsid w:val="001855D0"/>
    <w:rsid w:val="001860A6"/>
    <w:rsid w:val="00187978"/>
    <w:rsid w:val="00187DBE"/>
    <w:rsid w:val="0019120D"/>
    <w:rsid w:val="001915B6"/>
    <w:rsid w:val="00192C73"/>
    <w:rsid w:val="00193EDC"/>
    <w:rsid w:val="0019551D"/>
    <w:rsid w:val="00197C91"/>
    <w:rsid w:val="001A1080"/>
    <w:rsid w:val="001A1406"/>
    <w:rsid w:val="001A26BF"/>
    <w:rsid w:val="001A31C9"/>
    <w:rsid w:val="001A3A43"/>
    <w:rsid w:val="001A42A0"/>
    <w:rsid w:val="001A50C2"/>
    <w:rsid w:val="001A56EF"/>
    <w:rsid w:val="001A5E8C"/>
    <w:rsid w:val="001A7253"/>
    <w:rsid w:val="001A76A3"/>
    <w:rsid w:val="001A7FF4"/>
    <w:rsid w:val="001B4420"/>
    <w:rsid w:val="001B5501"/>
    <w:rsid w:val="001B562D"/>
    <w:rsid w:val="001B7F19"/>
    <w:rsid w:val="001C0D1C"/>
    <w:rsid w:val="001C1490"/>
    <w:rsid w:val="001C1AC1"/>
    <w:rsid w:val="001C1D61"/>
    <w:rsid w:val="001C3647"/>
    <w:rsid w:val="001C3FA0"/>
    <w:rsid w:val="001C4614"/>
    <w:rsid w:val="001C4B57"/>
    <w:rsid w:val="001C5910"/>
    <w:rsid w:val="001C6842"/>
    <w:rsid w:val="001C7775"/>
    <w:rsid w:val="001D0456"/>
    <w:rsid w:val="001D2605"/>
    <w:rsid w:val="001D4755"/>
    <w:rsid w:val="001D5B65"/>
    <w:rsid w:val="001D69CB"/>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200478"/>
    <w:rsid w:val="002014F3"/>
    <w:rsid w:val="00202769"/>
    <w:rsid w:val="00202B44"/>
    <w:rsid w:val="002048ED"/>
    <w:rsid w:val="002052AD"/>
    <w:rsid w:val="002059C0"/>
    <w:rsid w:val="00205BB9"/>
    <w:rsid w:val="00206897"/>
    <w:rsid w:val="00206E3F"/>
    <w:rsid w:val="00207A26"/>
    <w:rsid w:val="00210F50"/>
    <w:rsid w:val="00214BF1"/>
    <w:rsid w:val="00215EBA"/>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3B0"/>
    <w:rsid w:val="00252588"/>
    <w:rsid w:val="00253367"/>
    <w:rsid w:val="00253FA9"/>
    <w:rsid w:val="0025582B"/>
    <w:rsid w:val="00257619"/>
    <w:rsid w:val="00261027"/>
    <w:rsid w:val="00261293"/>
    <w:rsid w:val="002613E6"/>
    <w:rsid w:val="00262984"/>
    <w:rsid w:val="00262A97"/>
    <w:rsid w:val="0026353E"/>
    <w:rsid w:val="00264A56"/>
    <w:rsid w:val="00264F3B"/>
    <w:rsid w:val="00265A0C"/>
    <w:rsid w:val="00265D02"/>
    <w:rsid w:val="0026650B"/>
    <w:rsid w:val="00267BD6"/>
    <w:rsid w:val="00270CB1"/>
    <w:rsid w:val="00272B29"/>
    <w:rsid w:val="00280A0D"/>
    <w:rsid w:val="00280D38"/>
    <w:rsid w:val="0028199F"/>
    <w:rsid w:val="00283BB9"/>
    <w:rsid w:val="0028661B"/>
    <w:rsid w:val="00286DBF"/>
    <w:rsid w:val="00287876"/>
    <w:rsid w:val="00287E84"/>
    <w:rsid w:val="002902F7"/>
    <w:rsid w:val="00290C10"/>
    <w:rsid w:val="002929A0"/>
    <w:rsid w:val="00292B59"/>
    <w:rsid w:val="00294FD2"/>
    <w:rsid w:val="00297626"/>
    <w:rsid w:val="002A2D19"/>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860"/>
    <w:rsid w:val="002C2B96"/>
    <w:rsid w:val="002C3984"/>
    <w:rsid w:val="002C3990"/>
    <w:rsid w:val="002C3F45"/>
    <w:rsid w:val="002C6634"/>
    <w:rsid w:val="002C747F"/>
    <w:rsid w:val="002C7E3D"/>
    <w:rsid w:val="002D25C4"/>
    <w:rsid w:val="002D279B"/>
    <w:rsid w:val="002D2CC2"/>
    <w:rsid w:val="002D4427"/>
    <w:rsid w:val="002D47D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2773C"/>
    <w:rsid w:val="00332E1E"/>
    <w:rsid w:val="00336915"/>
    <w:rsid w:val="00337624"/>
    <w:rsid w:val="00340927"/>
    <w:rsid w:val="00341614"/>
    <w:rsid w:val="003426A0"/>
    <w:rsid w:val="003426B8"/>
    <w:rsid w:val="003430A7"/>
    <w:rsid w:val="003434C7"/>
    <w:rsid w:val="0034429C"/>
    <w:rsid w:val="00344851"/>
    <w:rsid w:val="00344A93"/>
    <w:rsid w:val="00345678"/>
    <w:rsid w:val="0034618F"/>
    <w:rsid w:val="00346779"/>
    <w:rsid w:val="00346921"/>
    <w:rsid w:val="003512F2"/>
    <w:rsid w:val="0035291E"/>
    <w:rsid w:val="003548C2"/>
    <w:rsid w:val="00354DB4"/>
    <w:rsid w:val="0035572D"/>
    <w:rsid w:val="0036280F"/>
    <w:rsid w:val="003651DC"/>
    <w:rsid w:val="00365AF5"/>
    <w:rsid w:val="00370E2A"/>
    <w:rsid w:val="00371FDC"/>
    <w:rsid w:val="00375300"/>
    <w:rsid w:val="00375ADA"/>
    <w:rsid w:val="003767D9"/>
    <w:rsid w:val="00377352"/>
    <w:rsid w:val="00377C2B"/>
    <w:rsid w:val="003828BB"/>
    <w:rsid w:val="003836B9"/>
    <w:rsid w:val="00383757"/>
    <w:rsid w:val="00385B85"/>
    <w:rsid w:val="003910EF"/>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98B"/>
    <w:rsid w:val="003D2D0B"/>
    <w:rsid w:val="003D377C"/>
    <w:rsid w:val="003D4CD1"/>
    <w:rsid w:val="003D75D2"/>
    <w:rsid w:val="003E0288"/>
    <w:rsid w:val="003E0B73"/>
    <w:rsid w:val="003E19A1"/>
    <w:rsid w:val="003E3305"/>
    <w:rsid w:val="003E339E"/>
    <w:rsid w:val="003E374C"/>
    <w:rsid w:val="003E3DE2"/>
    <w:rsid w:val="003E4F61"/>
    <w:rsid w:val="003E500F"/>
    <w:rsid w:val="003E5DBF"/>
    <w:rsid w:val="003E7015"/>
    <w:rsid w:val="003F2574"/>
    <w:rsid w:val="003F5DE6"/>
    <w:rsid w:val="003F69D7"/>
    <w:rsid w:val="004011E4"/>
    <w:rsid w:val="0040145C"/>
    <w:rsid w:val="004025A7"/>
    <w:rsid w:val="00403093"/>
    <w:rsid w:val="00403F4A"/>
    <w:rsid w:val="00405263"/>
    <w:rsid w:val="0040567B"/>
    <w:rsid w:val="00412CDA"/>
    <w:rsid w:val="00413F17"/>
    <w:rsid w:val="00416C66"/>
    <w:rsid w:val="00422459"/>
    <w:rsid w:val="00422560"/>
    <w:rsid w:val="0042257B"/>
    <w:rsid w:val="00423526"/>
    <w:rsid w:val="00425832"/>
    <w:rsid w:val="004301E8"/>
    <w:rsid w:val="00430347"/>
    <w:rsid w:val="00430465"/>
    <w:rsid w:val="00432F43"/>
    <w:rsid w:val="004372C3"/>
    <w:rsid w:val="004379D8"/>
    <w:rsid w:val="004407D3"/>
    <w:rsid w:val="004412AC"/>
    <w:rsid w:val="00442F9C"/>
    <w:rsid w:val="0044310C"/>
    <w:rsid w:val="00443DC4"/>
    <w:rsid w:val="00445671"/>
    <w:rsid w:val="00447BD5"/>
    <w:rsid w:val="0045061A"/>
    <w:rsid w:val="004531E1"/>
    <w:rsid w:val="00455349"/>
    <w:rsid w:val="004558C8"/>
    <w:rsid w:val="0045626E"/>
    <w:rsid w:val="00456B50"/>
    <w:rsid w:val="004570D1"/>
    <w:rsid w:val="00457A80"/>
    <w:rsid w:val="00460478"/>
    <w:rsid w:val="00461169"/>
    <w:rsid w:val="004615D3"/>
    <w:rsid w:val="00465CC4"/>
    <w:rsid w:val="00465DDE"/>
    <w:rsid w:val="00470771"/>
    <w:rsid w:val="00471962"/>
    <w:rsid w:val="00472D33"/>
    <w:rsid w:val="00474845"/>
    <w:rsid w:val="00476D44"/>
    <w:rsid w:val="0047797E"/>
    <w:rsid w:val="004806B2"/>
    <w:rsid w:val="004809FB"/>
    <w:rsid w:val="004814FE"/>
    <w:rsid w:val="00482A1A"/>
    <w:rsid w:val="00482A98"/>
    <w:rsid w:val="00483D4B"/>
    <w:rsid w:val="00483FD6"/>
    <w:rsid w:val="0048470E"/>
    <w:rsid w:val="00485BFF"/>
    <w:rsid w:val="00486994"/>
    <w:rsid w:val="00492A09"/>
    <w:rsid w:val="00493ADA"/>
    <w:rsid w:val="004951C6"/>
    <w:rsid w:val="00497369"/>
    <w:rsid w:val="004A5020"/>
    <w:rsid w:val="004B58B4"/>
    <w:rsid w:val="004B6FDE"/>
    <w:rsid w:val="004C1A0E"/>
    <w:rsid w:val="004C1A20"/>
    <w:rsid w:val="004C5F05"/>
    <w:rsid w:val="004C694E"/>
    <w:rsid w:val="004C74D0"/>
    <w:rsid w:val="004C7501"/>
    <w:rsid w:val="004D0AD6"/>
    <w:rsid w:val="004D0F01"/>
    <w:rsid w:val="004D1CB1"/>
    <w:rsid w:val="004D1F77"/>
    <w:rsid w:val="004D27E2"/>
    <w:rsid w:val="004D3CAB"/>
    <w:rsid w:val="004D423E"/>
    <w:rsid w:val="004D4951"/>
    <w:rsid w:val="004D5517"/>
    <w:rsid w:val="004D6548"/>
    <w:rsid w:val="004E1E02"/>
    <w:rsid w:val="004E375D"/>
    <w:rsid w:val="004E398C"/>
    <w:rsid w:val="004E503B"/>
    <w:rsid w:val="004E594A"/>
    <w:rsid w:val="004E5AD0"/>
    <w:rsid w:val="004F0901"/>
    <w:rsid w:val="004F36A2"/>
    <w:rsid w:val="004F4780"/>
    <w:rsid w:val="004F51C4"/>
    <w:rsid w:val="004F5929"/>
    <w:rsid w:val="004F5C35"/>
    <w:rsid w:val="00500533"/>
    <w:rsid w:val="00500603"/>
    <w:rsid w:val="00501C76"/>
    <w:rsid w:val="00501CB9"/>
    <w:rsid w:val="005026CB"/>
    <w:rsid w:val="005035C6"/>
    <w:rsid w:val="00504F67"/>
    <w:rsid w:val="00505548"/>
    <w:rsid w:val="005106DC"/>
    <w:rsid w:val="0051134C"/>
    <w:rsid w:val="005116A4"/>
    <w:rsid w:val="00512A69"/>
    <w:rsid w:val="0051771A"/>
    <w:rsid w:val="00517B52"/>
    <w:rsid w:val="00520893"/>
    <w:rsid w:val="00522B6B"/>
    <w:rsid w:val="00523FDF"/>
    <w:rsid w:val="0052416C"/>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43FB3"/>
    <w:rsid w:val="00550AE3"/>
    <w:rsid w:val="00550FCF"/>
    <w:rsid w:val="00552B5F"/>
    <w:rsid w:val="0056162B"/>
    <w:rsid w:val="00565AAC"/>
    <w:rsid w:val="0056650B"/>
    <w:rsid w:val="00571086"/>
    <w:rsid w:val="00573E83"/>
    <w:rsid w:val="00575724"/>
    <w:rsid w:val="00576A1B"/>
    <w:rsid w:val="00577324"/>
    <w:rsid w:val="005779F1"/>
    <w:rsid w:val="005804B1"/>
    <w:rsid w:val="00581CC9"/>
    <w:rsid w:val="00592014"/>
    <w:rsid w:val="005939BB"/>
    <w:rsid w:val="00593C2E"/>
    <w:rsid w:val="0059440C"/>
    <w:rsid w:val="005954EB"/>
    <w:rsid w:val="00595672"/>
    <w:rsid w:val="00597042"/>
    <w:rsid w:val="00597543"/>
    <w:rsid w:val="005A04C4"/>
    <w:rsid w:val="005A1273"/>
    <w:rsid w:val="005A1448"/>
    <w:rsid w:val="005A259B"/>
    <w:rsid w:val="005A3281"/>
    <w:rsid w:val="005A3A72"/>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2096"/>
    <w:rsid w:val="005D3BDC"/>
    <w:rsid w:val="005D3E07"/>
    <w:rsid w:val="005D6216"/>
    <w:rsid w:val="005D7732"/>
    <w:rsid w:val="005E27C3"/>
    <w:rsid w:val="005E3C0F"/>
    <w:rsid w:val="005E5B7F"/>
    <w:rsid w:val="005E768C"/>
    <w:rsid w:val="005F185D"/>
    <w:rsid w:val="005F533D"/>
    <w:rsid w:val="005F53CC"/>
    <w:rsid w:val="005F71C1"/>
    <w:rsid w:val="00602857"/>
    <w:rsid w:val="00603D3E"/>
    <w:rsid w:val="00603F67"/>
    <w:rsid w:val="00604CC6"/>
    <w:rsid w:val="00607721"/>
    <w:rsid w:val="00607D0D"/>
    <w:rsid w:val="00613280"/>
    <w:rsid w:val="00613863"/>
    <w:rsid w:val="00613DE5"/>
    <w:rsid w:val="00614A2A"/>
    <w:rsid w:val="006150A4"/>
    <w:rsid w:val="006162B5"/>
    <w:rsid w:val="00617833"/>
    <w:rsid w:val="00620534"/>
    <w:rsid w:val="006223D2"/>
    <w:rsid w:val="0062264A"/>
    <w:rsid w:val="00623A5D"/>
    <w:rsid w:val="00623C63"/>
    <w:rsid w:val="00626573"/>
    <w:rsid w:val="00627F78"/>
    <w:rsid w:val="006311D5"/>
    <w:rsid w:val="00631E3F"/>
    <w:rsid w:val="0063319E"/>
    <w:rsid w:val="0063336F"/>
    <w:rsid w:val="00635C48"/>
    <w:rsid w:val="00641E8B"/>
    <w:rsid w:val="00643363"/>
    <w:rsid w:val="00645584"/>
    <w:rsid w:val="0064741F"/>
    <w:rsid w:val="00651551"/>
    <w:rsid w:val="00651A2D"/>
    <w:rsid w:val="006528EE"/>
    <w:rsid w:val="0065326F"/>
    <w:rsid w:val="006550CC"/>
    <w:rsid w:val="0065777F"/>
    <w:rsid w:val="0066002B"/>
    <w:rsid w:val="00661215"/>
    <w:rsid w:val="00661AA7"/>
    <w:rsid w:val="00661B34"/>
    <w:rsid w:val="00665B00"/>
    <w:rsid w:val="006662CC"/>
    <w:rsid w:val="00666628"/>
    <w:rsid w:val="006674F3"/>
    <w:rsid w:val="00670E3C"/>
    <w:rsid w:val="00671562"/>
    <w:rsid w:val="00671C17"/>
    <w:rsid w:val="00672DBC"/>
    <w:rsid w:val="00673100"/>
    <w:rsid w:val="0067432C"/>
    <w:rsid w:val="0067494F"/>
    <w:rsid w:val="00674B52"/>
    <w:rsid w:val="006757DF"/>
    <w:rsid w:val="0067580E"/>
    <w:rsid w:val="00677EFF"/>
    <w:rsid w:val="0068198D"/>
    <w:rsid w:val="00681B15"/>
    <w:rsid w:val="00681D1B"/>
    <w:rsid w:val="00683EF8"/>
    <w:rsid w:val="006850DC"/>
    <w:rsid w:val="00685BE7"/>
    <w:rsid w:val="0069264E"/>
    <w:rsid w:val="0069447F"/>
    <w:rsid w:val="00695590"/>
    <w:rsid w:val="00696051"/>
    <w:rsid w:val="0069663A"/>
    <w:rsid w:val="00696CF9"/>
    <w:rsid w:val="00697401"/>
    <w:rsid w:val="006A0DA4"/>
    <w:rsid w:val="006A223A"/>
    <w:rsid w:val="006A35DB"/>
    <w:rsid w:val="006A3F00"/>
    <w:rsid w:val="006A4345"/>
    <w:rsid w:val="006A5DA4"/>
    <w:rsid w:val="006A6708"/>
    <w:rsid w:val="006A6B97"/>
    <w:rsid w:val="006B1085"/>
    <w:rsid w:val="006B1C26"/>
    <w:rsid w:val="006B1EE2"/>
    <w:rsid w:val="006B221E"/>
    <w:rsid w:val="006B29B5"/>
    <w:rsid w:val="006B5619"/>
    <w:rsid w:val="006B5BDD"/>
    <w:rsid w:val="006B6626"/>
    <w:rsid w:val="006B6CDB"/>
    <w:rsid w:val="006C3662"/>
    <w:rsid w:val="006C3A99"/>
    <w:rsid w:val="006C4934"/>
    <w:rsid w:val="006C499C"/>
    <w:rsid w:val="006C4D04"/>
    <w:rsid w:val="006C6008"/>
    <w:rsid w:val="006C7884"/>
    <w:rsid w:val="006D060F"/>
    <w:rsid w:val="006D39ED"/>
    <w:rsid w:val="006D402F"/>
    <w:rsid w:val="006D5616"/>
    <w:rsid w:val="006D63F9"/>
    <w:rsid w:val="006D7D1E"/>
    <w:rsid w:val="006D7FFA"/>
    <w:rsid w:val="006E1C8E"/>
    <w:rsid w:val="006E2900"/>
    <w:rsid w:val="006E4E41"/>
    <w:rsid w:val="006E6E1C"/>
    <w:rsid w:val="006E7DB5"/>
    <w:rsid w:val="006F0633"/>
    <w:rsid w:val="006F0AEC"/>
    <w:rsid w:val="006F0EB0"/>
    <w:rsid w:val="006F1FF3"/>
    <w:rsid w:val="006F20E2"/>
    <w:rsid w:val="006F2AF3"/>
    <w:rsid w:val="006F35AC"/>
    <w:rsid w:val="006F3ABB"/>
    <w:rsid w:val="006F4503"/>
    <w:rsid w:val="006F57F0"/>
    <w:rsid w:val="006F5C9F"/>
    <w:rsid w:val="00700303"/>
    <w:rsid w:val="007004DD"/>
    <w:rsid w:val="00701BB4"/>
    <w:rsid w:val="00701BE2"/>
    <w:rsid w:val="00702F07"/>
    <w:rsid w:val="00703237"/>
    <w:rsid w:val="007051ED"/>
    <w:rsid w:val="00707EF8"/>
    <w:rsid w:val="0071130C"/>
    <w:rsid w:val="0071637B"/>
    <w:rsid w:val="00720289"/>
    <w:rsid w:val="00720593"/>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850"/>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76B6F"/>
    <w:rsid w:val="007801FC"/>
    <w:rsid w:val="0078047C"/>
    <w:rsid w:val="0078052F"/>
    <w:rsid w:val="00784937"/>
    <w:rsid w:val="00785D88"/>
    <w:rsid w:val="00787ED6"/>
    <w:rsid w:val="0079118A"/>
    <w:rsid w:val="00791858"/>
    <w:rsid w:val="00791AE1"/>
    <w:rsid w:val="00794048"/>
    <w:rsid w:val="007950E0"/>
    <w:rsid w:val="0079579F"/>
    <w:rsid w:val="007A137B"/>
    <w:rsid w:val="007A316C"/>
    <w:rsid w:val="007A4D72"/>
    <w:rsid w:val="007B0226"/>
    <w:rsid w:val="007B14FB"/>
    <w:rsid w:val="007B2239"/>
    <w:rsid w:val="007B4FB7"/>
    <w:rsid w:val="007B529D"/>
    <w:rsid w:val="007C1504"/>
    <w:rsid w:val="007C2070"/>
    <w:rsid w:val="007C2585"/>
    <w:rsid w:val="007C44D5"/>
    <w:rsid w:val="007C6DD6"/>
    <w:rsid w:val="007C7155"/>
    <w:rsid w:val="007D2908"/>
    <w:rsid w:val="007D3CB5"/>
    <w:rsid w:val="007D5918"/>
    <w:rsid w:val="007D7F07"/>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201"/>
    <w:rsid w:val="0081383E"/>
    <w:rsid w:val="00814462"/>
    <w:rsid w:val="00815713"/>
    <w:rsid w:val="00816A75"/>
    <w:rsid w:val="00817688"/>
    <w:rsid w:val="00817DF7"/>
    <w:rsid w:val="00820151"/>
    <w:rsid w:val="0082285C"/>
    <w:rsid w:val="00822959"/>
    <w:rsid w:val="00822BED"/>
    <w:rsid w:val="008235E8"/>
    <w:rsid w:val="00824B5E"/>
    <w:rsid w:val="00825C28"/>
    <w:rsid w:val="00827BD2"/>
    <w:rsid w:val="00827C78"/>
    <w:rsid w:val="008304D7"/>
    <w:rsid w:val="0083128C"/>
    <w:rsid w:val="00832AF2"/>
    <w:rsid w:val="0083344B"/>
    <w:rsid w:val="0083458F"/>
    <w:rsid w:val="00835706"/>
    <w:rsid w:val="00837237"/>
    <w:rsid w:val="008375E8"/>
    <w:rsid w:val="00840322"/>
    <w:rsid w:val="0084048F"/>
    <w:rsid w:val="008405B4"/>
    <w:rsid w:val="00840F18"/>
    <w:rsid w:val="008413F3"/>
    <w:rsid w:val="00847BB1"/>
    <w:rsid w:val="008501AA"/>
    <w:rsid w:val="0085202B"/>
    <w:rsid w:val="00852DA3"/>
    <w:rsid w:val="00853BFD"/>
    <w:rsid w:val="00854FB6"/>
    <w:rsid w:val="00857BDB"/>
    <w:rsid w:val="00860F25"/>
    <w:rsid w:val="00862FFB"/>
    <w:rsid w:val="00863A1A"/>
    <w:rsid w:val="00863F09"/>
    <w:rsid w:val="00864F1A"/>
    <w:rsid w:val="00865B42"/>
    <w:rsid w:val="0086672F"/>
    <w:rsid w:val="0086743E"/>
    <w:rsid w:val="008715FB"/>
    <w:rsid w:val="00873AAE"/>
    <w:rsid w:val="008741FC"/>
    <w:rsid w:val="00874B25"/>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0E7E"/>
    <w:rsid w:val="008D170D"/>
    <w:rsid w:val="008D5F10"/>
    <w:rsid w:val="008D5F41"/>
    <w:rsid w:val="008D7FA1"/>
    <w:rsid w:val="008E34FD"/>
    <w:rsid w:val="008E3594"/>
    <w:rsid w:val="008E5BB5"/>
    <w:rsid w:val="008E678B"/>
    <w:rsid w:val="008E79AE"/>
    <w:rsid w:val="008F31BA"/>
    <w:rsid w:val="008F4BAD"/>
    <w:rsid w:val="008F5066"/>
    <w:rsid w:val="00901B57"/>
    <w:rsid w:val="00901C49"/>
    <w:rsid w:val="00902C7E"/>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02BA"/>
    <w:rsid w:val="0094196C"/>
    <w:rsid w:val="0094416D"/>
    <w:rsid w:val="00950B02"/>
    <w:rsid w:val="00952338"/>
    <w:rsid w:val="00952525"/>
    <w:rsid w:val="00952F60"/>
    <w:rsid w:val="00955FFC"/>
    <w:rsid w:val="009569C1"/>
    <w:rsid w:val="00956E43"/>
    <w:rsid w:val="00957704"/>
    <w:rsid w:val="00961EE0"/>
    <w:rsid w:val="00962232"/>
    <w:rsid w:val="00963128"/>
    <w:rsid w:val="00963296"/>
    <w:rsid w:val="00966D96"/>
    <w:rsid w:val="00967007"/>
    <w:rsid w:val="00967C29"/>
    <w:rsid w:val="0097270A"/>
    <w:rsid w:val="00974F99"/>
    <w:rsid w:val="009759B7"/>
    <w:rsid w:val="00975B7A"/>
    <w:rsid w:val="00981DF9"/>
    <w:rsid w:val="0098229C"/>
    <w:rsid w:val="00982950"/>
    <w:rsid w:val="00985BF5"/>
    <w:rsid w:val="009866D6"/>
    <w:rsid w:val="0099418B"/>
    <w:rsid w:val="00995A80"/>
    <w:rsid w:val="00995B13"/>
    <w:rsid w:val="00995D15"/>
    <w:rsid w:val="009A0B01"/>
    <w:rsid w:val="009A1FF6"/>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3A6"/>
    <w:rsid w:val="009B6B3D"/>
    <w:rsid w:val="009B6D7E"/>
    <w:rsid w:val="009C3B43"/>
    <w:rsid w:val="009C4F00"/>
    <w:rsid w:val="009C568C"/>
    <w:rsid w:val="009D0043"/>
    <w:rsid w:val="009D04E7"/>
    <w:rsid w:val="009D0943"/>
    <w:rsid w:val="009D0DA6"/>
    <w:rsid w:val="009D1B1C"/>
    <w:rsid w:val="009D22B5"/>
    <w:rsid w:val="009D23BC"/>
    <w:rsid w:val="009D34AD"/>
    <w:rsid w:val="009D3F9D"/>
    <w:rsid w:val="009D5C21"/>
    <w:rsid w:val="009D64FA"/>
    <w:rsid w:val="009D7195"/>
    <w:rsid w:val="009E0CCA"/>
    <w:rsid w:val="009E1E2D"/>
    <w:rsid w:val="009E2B53"/>
    <w:rsid w:val="009E3C76"/>
    <w:rsid w:val="009E41D8"/>
    <w:rsid w:val="009E43A0"/>
    <w:rsid w:val="009E5C47"/>
    <w:rsid w:val="009E5DF9"/>
    <w:rsid w:val="009E62D1"/>
    <w:rsid w:val="009E730E"/>
    <w:rsid w:val="009E74DE"/>
    <w:rsid w:val="009F0AE2"/>
    <w:rsid w:val="009F2331"/>
    <w:rsid w:val="009F57D5"/>
    <w:rsid w:val="009F6447"/>
    <w:rsid w:val="009F68D7"/>
    <w:rsid w:val="00A01F8F"/>
    <w:rsid w:val="00A025A4"/>
    <w:rsid w:val="00A029D6"/>
    <w:rsid w:val="00A04EA7"/>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667C"/>
    <w:rsid w:val="00A76D39"/>
    <w:rsid w:val="00A7746B"/>
    <w:rsid w:val="00A77F3F"/>
    <w:rsid w:val="00A80844"/>
    <w:rsid w:val="00A80A29"/>
    <w:rsid w:val="00A81070"/>
    <w:rsid w:val="00A812B5"/>
    <w:rsid w:val="00A81C54"/>
    <w:rsid w:val="00A84439"/>
    <w:rsid w:val="00A851FF"/>
    <w:rsid w:val="00A860EF"/>
    <w:rsid w:val="00A861D8"/>
    <w:rsid w:val="00A87C59"/>
    <w:rsid w:val="00A907F2"/>
    <w:rsid w:val="00A92BEA"/>
    <w:rsid w:val="00A94ECC"/>
    <w:rsid w:val="00A9550E"/>
    <w:rsid w:val="00A96A8A"/>
    <w:rsid w:val="00A96B5F"/>
    <w:rsid w:val="00A976AC"/>
    <w:rsid w:val="00AA01EA"/>
    <w:rsid w:val="00AA2796"/>
    <w:rsid w:val="00AA387F"/>
    <w:rsid w:val="00AA42A5"/>
    <w:rsid w:val="00AA696C"/>
    <w:rsid w:val="00AB030E"/>
    <w:rsid w:val="00AB0AD0"/>
    <w:rsid w:val="00AB0FB6"/>
    <w:rsid w:val="00AB4390"/>
    <w:rsid w:val="00AB68E9"/>
    <w:rsid w:val="00AB6A0F"/>
    <w:rsid w:val="00AC081B"/>
    <w:rsid w:val="00AC0F40"/>
    <w:rsid w:val="00AC1CD1"/>
    <w:rsid w:val="00AC2233"/>
    <w:rsid w:val="00AC26A0"/>
    <w:rsid w:val="00AC3F5E"/>
    <w:rsid w:val="00AC60C6"/>
    <w:rsid w:val="00AD1F7B"/>
    <w:rsid w:val="00AD22B5"/>
    <w:rsid w:val="00AD323E"/>
    <w:rsid w:val="00AD3AED"/>
    <w:rsid w:val="00AD51AF"/>
    <w:rsid w:val="00AD533A"/>
    <w:rsid w:val="00AD613B"/>
    <w:rsid w:val="00AD6839"/>
    <w:rsid w:val="00AD6AB7"/>
    <w:rsid w:val="00AE04B8"/>
    <w:rsid w:val="00AE2B96"/>
    <w:rsid w:val="00AE3EE8"/>
    <w:rsid w:val="00AF0BD0"/>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353"/>
    <w:rsid w:val="00B105D9"/>
    <w:rsid w:val="00B107AB"/>
    <w:rsid w:val="00B158CE"/>
    <w:rsid w:val="00B15E79"/>
    <w:rsid w:val="00B160F8"/>
    <w:rsid w:val="00B16B45"/>
    <w:rsid w:val="00B17596"/>
    <w:rsid w:val="00B17DB1"/>
    <w:rsid w:val="00B17F54"/>
    <w:rsid w:val="00B21B09"/>
    <w:rsid w:val="00B23A89"/>
    <w:rsid w:val="00B25126"/>
    <w:rsid w:val="00B25E52"/>
    <w:rsid w:val="00B25E68"/>
    <w:rsid w:val="00B2658B"/>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47D63"/>
    <w:rsid w:val="00B5109D"/>
    <w:rsid w:val="00B52693"/>
    <w:rsid w:val="00B52BB8"/>
    <w:rsid w:val="00B54447"/>
    <w:rsid w:val="00B54C3C"/>
    <w:rsid w:val="00B555AE"/>
    <w:rsid w:val="00B56572"/>
    <w:rsid w:val="00B61D8D"/>
    <w:rsid w:val="00B62485"/>
    <w:rsid w:val="00B6358E"/>
    <w:rsid w:val="00B63AB4"/>
    <w:rsid w:val="00B64AEE"/>
    <w:rsid w:val="00B651DB"/>
    <w:rsid w:val="00B652AD"/>
    <w:rsid w:val="00B66036"/>
    <w:rsid w:val="00B70894"/>
    <w:rsid w:val="00B741F7"/>
    <w:rsid w:val="00B74D96"/>
    <w:rsid w:val="00B74EC4"/>
    <w:rsid w:val="00B76412"/>
    <w:rsid w:val="00B8389B"/>
    <w:rsid w:val="00B8457C"/>
    <w:rsid w:val="00B90E21"/>
    <w:rsid w:val="00B9158B"/>
    <w:rsid w:val="00B91613"/>
    <w:rsid w:val="00B92E51"/>
    <w:rsid w:val="00B933DD"/>
    <w:rsid w:val="00B951D0"/>
    <w:rsid w:val="00B95799"/>
    <w:rsid w:val="00B95E0D"/>
    <w:rsid w:val="00B97FBA"/>
    <w:rsid w:val="00BA272C"/>
    <w:rsid w:val="00BA283B"/>
    <w:rsid w:val="00BA3C56"/>
    <w:rsid w:val="00BA54B7"/>
    <w:rsid w:val="00BA5F40"/>
    <w:rsid w:val="00BA7C3F"/>
    <w:rsid w:val="00BB0762"/>
    <w:rsid w:val="00BB68A3"/>
    <w:rsid w:val="00BC03CF"/>
    <w:rsid w:val="00BC0D8C"/>
    <w:rsid w:val="00BC431E"/>
    <w:rsid w:val="00BC73FF"/>
    <w:rsid w:val="00BD1D8D"/>
    <w:rsid w:val="00BD20A9"/>
    <w:rsid w:val="00BD2F13"/>
    <w:rsid w:val="00BD5BE4"/>
    <w:rsid w:val="00BD6C2A"/>
    <w:rsid w:val="00BD6D47"/>
    <w:rsid w:val="00BD6E66"/>
    <w:rsid w:val="00BD6E88"/>
    <w:rsid w:val="00BD744E"/>
    <w:rsid w:val="00BE47F6"/>
    <w:rsid w:val="00BE5912"/>
    <w:rsid w:val="00BF0CDC"/>
    <w:rsid w:val="00BF318B"/>
    <w:rsid w:val="00BF3A53"/>
    <w:rsid w:val="00BF6077"/>
    <w:rsid w:val="00BF7138"/>
    <w:rsid w:val="00BF7EF2"/>
    <w:rsid w:val="00C069DD"/>
    <w:rsid w:val="00C070FF"/>
    <w:rsid w:val="00C07B22"/>
    <w:rsid w:val="00C07FCF"/>
    <w:rsid w:val="00C10078"/>
    <w:rsid w:val="00C13FB3"/>
    <w:rsid w:val="00C15762"/>
    <w:rsid w:val="00C165DD"/>
    <w:rsid w:val="00C16D40"/>
    <w:rsid w:val="00C17412"/>
    <w:rsid w:val="00C21140"/>
    <w:rsid w:val="00C2229C"/>
    <w:rsid w:val="00C22DB9"/>
    <w:rsid w:val="00C23945"/>
    <w:rsid w:val="00C3135B"/>
    <w:rsid w:val="00C313A3"/>
    <w:rsid w:val="00C31508"/>
    <w:rsid w:val="00C32954"/>
    <w:rsid w:val="00C332FC"/>
    <w:rsid w:val="00C33CDE"/>
    <w:rsid w:val="00C4207B"/>
    <w:rsid w:val="00C42754"/>
    <w:rsid w:val="00C43135"/>
    <w:rsid w:val="00C43BFB"/>
    <w:rsid w:val="00C44051"/>
    <w:rsid w:val="00C47B31"/>
    <w:rsid w:val="00C505D1"/>
    <w:rsid w:val="00C50E75"/>
    <w:rsid w:val="00C517C8"/>
    <w:rsid w:val="00C52759"/>
    <w:rsid w:val="00C533F8"/>
    <w:rsid w:val="00C53F64"/>
    <w:rsid w:val="00C6172D"/>
    <w:rsid w:val="00C64A8E"/>
    <w:rsid w:val="00C65B35"/>
    <w:rsid w:val="00C65C8A"/>
    <w:rsid w:val="00C65F7F"/>
    <w:rsid w:val="00C660C3"/>
    <w:rsid w:val="00C66B33"/>
    <w:rsid w:val="00C67453"/>
    <w:rsid w:val="00C72ADE"/>
    <w:rsid w:val="00C7340E"/>
    <w:rsid w:val="00C73F48"/>
    <w:rsid w:val="00C743D2"/>
    <w:rsid w:val="00C75083"/>
    <w:rsid w:val="00C7601A"/>
    <w:rsid w:val="00C76BBA"/>
    <w:rsid w:val="00C8019F"/>
    <w:rsid w:val="00C813C9"/>
    <w:rsid w:val="00C84113"/>
    <w:rsid w:val="00C841F1"/>
    <w:rsid w:val="00C849B6"/>
    <w:rsid w:val="00C85831"/>
    <w:rsid w:val="00C87645"/>
    <w:rsid w:val="00C90B4F"/>
    <w:rsid w:val="00C9131D"/>
    <w:rsid w:val="00C92575"/>
    <w:rsid w:val="00C9301E"/>
    <w:rsid w:val="00C9420E"/>
    <w:rsid w:val="00C94671"/>
    <w:rsid w:val="00C965FD"/>
    <w:rsid w:val="00CA14B2"/>
    <w:rsid w:val="00CA2517"/>
    <w:rsid w:val="00CA2AAE"/>
    <w:rsid w:val="00CA504E"/>
    <w:rsid w:val="00CA52B2"/>
    <w:rsid w:val="00CB01ED"/>
    <w:rsid w:val="00CB0DC0"/>
    <w:rsid w:val="00CB2D2A"/>
    <w:rsid w:val="00CB2DA0"/>
    <w:rsid w:val="00CB4F13"/>
    <w:rsid w:val="00CC1062"/>
    <w:rsid w:val="00CC115F"/>
    <w:rsid w:val="00CC239C"/>
    <w:rsid w:val="00CC3399"/>
    <w:rsid w:val="00CC3C6D"/>
    <w:rsid w:val="00CC3D53"/>
    <w:rsid w:val="00CC4EF9"/>
    <w:rsid w:val="00CD3D7E"/>
    <w:rsid w:val="00CD4EB6"/>
    <w:rsid w:val="00CD713B"/>
    <w:rsid w:val="00CE15F2"/>
    <w:rsid w:val="00CE16DC"/>
    <w:rsid w:val="00CE17EA"/>
    <w:rsid w:val="00CE1C12"/>
    <w:rsid w:val="00CF3E03"/>
    <w:rsid w:val="00CF5B29"/>
    <w:rsid w:val="00D00354"/>
    <w:rsid w:val="00D004A8"/>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032A"/>
    <w:rsid w:val="00D31A0B"/>
    <w:rsid w:val="00D4062B"/>
    <w:rsid w:val="00D41658"/>
    <w:rsid w:val="00D43E41"/>
    <w:rsid w:val="00D4624D"/>
    <w:rsid w:val="00D47CF1"/>
    <w:rsid w:val="00D504E1"/>
    <w:rsid w:val="00D53B45"/>
    <w:rsid w:val="00D54468"/>
    <w:rsid w:val="00D56D2D"/>
    <w:rsid w:val="00D57423"/>
    <w:rsid w:val="00D57636"/>
    <w:rsid w:val="00D602EA"/>
    <w:rsid w:val="00D625BA"/>
    <w:rsid w:val="00D62ABE"/>
    <w:rsid w:val="00D64236"/>
    <w:rsid w:val="00D652A8"/>
    <w:rsid w:val="00D67710"/>
    <w:rsid w:val="00D67871"/>
    <w:rsid w:val="00D67ECB"/>
    <w:rsid w:val="00D719BD"/>
    <w:rsid w:val="00D72374"/>
    <w:rsid w:val="00D73A72"/>
    <w:rsid w:val="00D758F5"/>
    <w:rsid w:val="00D82678"/>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02"/>
    <w:rsid w:val="00DA2B4B"/>
    <w:rsid w:val="00DA2BBF"/>
    <w:rsid w:val="00DA2E75"/>
    <w:rsid w:val="00DA4171"/>
    <w:rsid w:val="00DA4D62"/>
    <w:rsid w:val="00DA631A"/>
    <w:rsid w:val="00DA6811"/>
    <w:rsid w:val="00DA6DDB"/>
    <w:rsid w:val="00DA7E2E"/>
    <w:rsid w:val="00DB0F9C"/>
    <w:rsid w:val="00DB1029"/>
    <w:rsid w:val="00DB4DA1"/>
    <w:rsid w:val="00DB56B6"/>
    <w:rsid w:val="00DB7FFC"/>
    <w:rsid w:val="00DC08DD"/>
    <w:rsid w:val="00DC2232"/>
    <w:rsid w:val="00DC2BF7"/>
    <w:rsid w:val="00DC5518"/>
    <w:rsid w:val="00DC6E60"/>
    <w:rsid w:val="00DC6E76"/>
    <w:rsid w:val="00DC78A4"/>
    <w:rsid w:val="00DC7D22"/>
    <w:rsid w:val="00DD07E6"/>
    <w:rsid w:val="00DD1F4D"/>
    <w:rsid w:val="00DD366C"/>
    <w:rsid w:val="00DD548D"/>
    <w:rsid w:val="00DD6210"/>
    <w:rsid w:val="00DE13EB"/>
    <w:rsid w:val="00DE30C1"/>
    <w:rsid w:val="00DE3A81"/>
    <w:rsid w:val="00DE69D3"/>
    <w:rsid w:val="00DE6C7A"/>
    <w:rsid w:val="00DE7F48"/>
    <w:rsid w:val="00DF0567"/>
    <w:rsid w:val="00DF0D8C"/>
    <w:rsid w:val="00DF18FF"/>
    <w:rsid w:val="00DF35EC"/>
    <w:rsid w:val="00DF4140"/>
    <w:rsid w:val="00DF4CDA"/>
    <w:rsid w:val="00DF4D04"/>
    <w:rsid w:val="00DF5616"/>
    <w:rsid w:val="00E050BC"/>
    <w:rsid w:val="00E06B4E"/>
    <w:rsid w:val="00E07358"/>
    <w:rsid w:val="00E12F06"/>
    <w:rsid w:val="00E13373"/>
    <w:rsid w:val="00E146CA"/>
    <w:rsid w:val="00E14737"/>
    <w:rsid w:val="00E15DAE"/>
    <w:rsid w:val="00E15EC7"/>
    <w:rsid w:val="00E1726C"/>
    <w:rsid w:val="00E17D9A"/>
    <w:rsid w:val="00E2112C"/>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704"/>
    <w:rsid w:val="00E37854"/>
    <w:rsid w:val="00E40237"/>
    <w:rsid w:val="00E40A8E"/>
    <w:rsid w:val="00E43263"/>
    <w:rsid w:val="00E459F8"/>
    <w:rsid w:val="00E467A7"/>
    <w:rsid w:val="00E4683C"/>
    <w:rsid w:val="00E47F36"/>
    <w:rsid w:val="00E503C9"/>
    <w:rsid w:val="00E50C7C"/>
    <w:rsid w:val="00E538C0"/>
    <w:rsid w:val="00E5396D"/>
    <w:rsid w:val="00E542A1"/>
    <w:rsid w:val="00E57EC8"/>
    <w:rsid w:val="00E659FB"/>
    <w:rsid w:val="00E66304"/>
    <w:rsid w:val="00E67C68"/>
    <w:rsid w:val="00E711A8"/>
    <w:rsid w:val="00E716C0"/>
    <w:rsid w:val="00E75C2A"/>
    <w:rsid w:val="00E80AFA"/>
    <w:rsid w:val="00E81C38"/>
    <w:rsid w:val="00E81C7E"/>
    <w:rsid w:val="00E86B16"/>
    <w:rsid w:val="00E87F89"/>
    <w:rsid w:val="00E90DD9"/>
    <w:rsid w:val="00E91635"/>
    <w:rsid w:val="00E92249"/>
    <w:rsid w:val="00E93437"/>
    <w:rsid w:val="00E93CE0"/>
    <w:rsid w:val="00E94637"/>
    <w:rsid w:val="00EA60FD"/>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8C3"/>
    <w:rsid w:val="00EC7AAC"/>
    <w:rsid w:val="00EC7DE7"/>
    <w:rsid w:val="00ED034B"/>
    <w:rsid w:val="00ED046F"/>
    <w:rsid w:val="00ED21F3"/>
    <w:rsid w:val="00ED394F"/>
    <w:rsid w:val="00ED407B"/>
    <w:rsid w:val="00ED537C"/>
    <w:rsid w:val="00ED5ED0"/>
    <w:rsid w:val="00ED63AC"/>
    <w:rsid w:val="00EE0277"/>
    <w:rsid w:val="00EE1410"/>
    <w:rsid w:val="00EE33E4"/>
    <w:rsid w:val="00EE75C9"/>
    <w:rsid w:val="00EF220E"/>
    <w:rsid w:val="00EF36C1"/>
    <w:rsid w:val="00EF43D5"/>
    <w:rsid w:val="00EF4517"/>
    <w:rsid w:val="00EF54FA"/>
    <w:rsid w:val="00EF57C8"/>
    <w:rsid w:val="00EF5812"/>
    <w:rsid w:val="00EF60B2"/>
    <w:rsid w:val="00EF6431"/>
    <w:rsid w:val="00F0290B"/>
    <w:rsid w:val="00F02E6E"/>
    <w:rsid w:val="00F031F5"/>
    <w:rsid w:val="00F03BDE"/>
    <w:rsid w:val="00F04597"/>
    <w:rsid w:val="00F05C7D"/>
    <w:rsid w:val="00F06982"/>
    <w:rsid w:val="00F06FE4"/>
    <w:rsid w:val="00F10094"/>
    <w:rsid w:val="00F10AFF"/>
    <w:rsid w:val="00F10BEF"/>
    <w:rsid w:val="00F11D6F"/>
    <w:rsid w:val="00F13722"/>
    <w:rsid w:val="00F14E65"/>
    <w:rsid w:val="00F1682D"/>
    <w:rsid w:val="00F228D9"/>
    <w:rsid w:val="00F23D01"/>
    <w:rsid w:val="00F2484E"/>
    <w:rsid w:val="00F24B3B"/>
    <w:rsid w:val="00F24C12"/>
    <w:rsid w:val="00F24D1E"/>
    <w:rsid w:val="00F251F2"/>
    <w:rsid w:val="00F27AF5"/>
    <w:rsid w:val="00F31AB3"/>
    <w:rsid w:val="00F33F9D"/>
    <w:rsid w:val="00F34220"/>
    <w:rsid w:val="00F350CC"/>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61414"/>
    <w:rsid w:val="00F61754"/>
    <w:rsid w:val="00F61B02"/>
    <w:rsid w:val="00F64605"/>
    <w:rsid w:val="00F65255"/>
    <w:rsid w:val="00F67755"/>
    <w:rsid w:val="00F72A84"/>
    <w:rsid w:val="00F72C0A"/>
    <w:rsid w:val="00F72F94"/>
    <w:rsid w:val="00F74532"/>
    <w:rsid w:val="00F76DDE"/>
    <w:rsid w:val="00F82AA8"/>
    <w:rsid w:val="00F84DBE"/>
    <w:rsid w:val="00F85582"/>
    <w:rsid w:val="00F868EC"/>
    <w:rsid w:val="00F91382"/>
    <w:rsid w:val="00F91DCA"/>
    <w:rsid w:val="00F92AC5"/>
    <w:rsid w:val="00F9334C"/>
    <w:rsid w:val="00F93813"/>
    <w:rsid w:val="00F942A6"/>
    <w:rsid w:val="00F958B8"/>
    <w:rsid w:val="00F95985"/>
    <w:rsid w:val="00F95CFE"/>
    <w:rsid w:val="00F960A9"/>
    <w:rsid w:val="00F96445"/>
    <w:rsid w:val="00F966B4"/>
    <w:rsid w:val="00F977C7"/>
    <w:rsid w:val="00FA0941"/>
    <w:rsid w:val="00FA0954"/>
    <w:rsid w:val="00FA1859"/>
    <w:rsid w:val="00FA21F4"/>
    <w:rsid w:val="00FA3704"/>
    <w:rsid w:val="00FA5125"/>
    <w:rsid w:val="00FA57F8"/>
    <w:rsid w:val="00FA757D"/>
    <w:rsid w:val="00FB5DB6"/>
    <w:rsid w:val="00FC10A4"/>
    <w:rsid w:val="00FC23FD"/>
    <w:rsid w:val="00FC2CB2"/>
    <w:rsid w:val="00FC3076"/>
    <w:rsid w:val="00FC31B1"/>
    <w:rsid w:val="00FC4F45"/>
    <w:rsid w:val="00FC76DB"/>
    <w:rsid w:val="00FC7F94"/>
    <w:rsid w:val="00FD2B09"/>
    <w:rsid w:val="00FD382D"/>
    <w:rsid w:val="00FD4E80"/>
    <w:rsid w:val="00FD5CD4"/>
    <w:rsid w:val="00FD6F6F"/>
    <w:rsid w:val="00FD73C8"/>
    <w:rsid w:val="00FD7B92"/>
    <w:rsid w:val="00FD7FC5"/>
    <w:rsid w:val="00FE0AAB"/>
    <w:rsid w:val="00FE0F67"/>
    <w:rsid w:val="00FE4B3A"/>
    <w:rsid w:val="00FE5743"/>
    <w:rsid w:val="00FF0609"/>
    <w:rsid w:val="00FF1A54"/>
    <w:rsid w:val="00FF51E3"/>
    <w:rsid w:val="00FF53B9"/>
    <w:rsid w:val="00FF6E77"/>
    <w:rsid w:val="00FF7A0B"/>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docId w15:val="{2E993F7E-B453-4029-9452-E42C00E7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 w:type="paragraph" w:customStyle="1" w:styleId="Estilo">
    <w:name w:val="Estilo"/>
    <w:basedOn w:val="Sinespaciado"/>
    <w:link w:val="EstiloCar"/>
    <w:qFormat/>
    <w:rsid w:val="00613280"/>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613280"/>
    <w:rPr>
      <w:rFonts w:ascii="Arial" w:eastAsiaTheme="minorEastAsia" w:hAnsi="Arial"/>
      <w:sz w:val="24"/>
      <w:lang w:eastAsia="es-MX"/>
    </w:rPr>
  </w:style>
  <w:style w:type="character" w:customStyle="1" w:styleId="xcontentpasted0">
    <w:name w:val="x_contentpasted0"/>
    <w:basedOn w:val="Fuentedeprrafopredeter"/>
    <w:rsid w:val="0001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18254937">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409690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2C4E-DD9A-401F-8769-40ED674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21</Pages>
  <Words>5764</Words>
  <Characters>31705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44</cp:revision>
  <cp:lastPrinted>2022-12-13T18:10:00Z</cp:lastPrinted>
  <dcterms:created xsi:type="dcterms:W3CDTF">2022-11-29T15:32:00Z</dcterms:created>
  <dcterms:modified xsi:type="dcterms:W3CDTF">2022-12-13T21:33:00Z</dcterms:modified>
</cp:coreProperties>
</file>